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132" w14:textId="4F4C0272" w:rsidR="00135840" w:rsidRPr="00433CD7" w:rsidRDefault="000B13C6" w:rsidP="00890BDB">
      <w:pPr>
        <w:spacing w:after="0"/>
        <w:jc w:val="center"/>
        <w:rPr>
          <w:rFonts w:ascii="Calibri" w:eastAsia="Times New Roman" w:hAnsi="Calibri" w:cs="Calibri"/>
          <w:b/>
          <w:sz w:val="6"/>
          <w:szCs w:val="6"/>
          <w:lang w:val="en-GB"/>
        </w:rPr>
      </w:pPr>
      <w:r w:rsidRPr="00433CD7">
        <w:rPr>
          <w:rFonts w:ascii="Calibri" w:hAnsi="Calibri" w:cs="Calibri"/>
          <w:noProof/>
          <w:lang w:eastAsia="en-IE"/>
        </w:rPr>
        <w:drawing>
          <wp:inline distT="0" distB="0" distL="0" distR="0" wp14:anchorId="734BA085" wp14:editId="1681CF2E">
            <wp:extent cx="2145305" cy="775411"/>
            <wp:effectExtent l="0" t="0" r="7620" b="5715"/>
            <wp:docPr id="149839669" name="Picture 1" descr="A green and white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9669" name="Picture 1" descr="A green and white rectangle with text&#10;&#10;Description automatically generated"/>
                    <pic:cNvPicPr/>
                  </pic:nvPicPr>
                  <pic:blipFill>
                    <a:blip r:embed="rId11"/>
                    <a:stretch>
                      <a:fillRect/>
                    </a:stretch>
                  </pic:blipFill>
                  <pic:spPr>
                    <a:xfrm>
                      <a:off x="0" y="0"/>
                      <a:ext cx="2174704" cy="786037"/>
                    </a:xfrm>
                    <a:prstGeom prst="rect">
                      <a:avLst/>
                    </a:prstGeom>
                  </pic:spPr>
                </pic:pic>
              </a:graphicData>
            </a:graphic>
          </wp:inline>
        </w:drawing>
      </w:r>
    </w:p>
    <w:tbl>
      <w:tblPr>
        <w:tblpPr w:leftFromText="180" w:rightFromText="180" w:vertAnchor="text" w:horzAnchor="margin" w:tblpXSpec="center" w:tblpY="2267"/>
        <w:tblW w:w="976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66"/>
      </w:tblGrid>
      <w:tr w:rsidR="002A7309" w:rsidRPr="00433CD7" w14:paraId="1234B455" w14:textId="77777777" w:rsidTr="00D068C9">
        <w:trPr>
          <w:trHeight w:val="2664"/>
        </w:trPr>
        <w:tc>
          <w:tcPr>
            <w:tcW w:w="9766" w:type="dxa"/>
            <w:tcBorders>
              <w:top w:val="double" w:sz="4" w:space="0" w:color="auto"/>
              <w:bottom w:val="double" w:sz="4" w:space="0" w:color="auto"/>
            </w:tcBorders>
            <w:shd w:val="clear" w:color="auto" w:fill="auto"/>
            <w:vAlign w:val="center"/>
          </w:tcPr>
          <w:p w14:paraId="70C255EF" w14:textId="3219B727" w:rsidR="002A7309" w:rsidRPr="00433CD7" w:rsidRDefault="007D7DAE" w:rsidP="00D068C9">
            <w:pPr>
              <w:tabs>
                <w:tab w:val="left" w:pos="-720"/>
              </w:tabs>
              <w:jc w:val="center"/>
              <w:rPr>
                <w:rFonts w:ascii="Calibri" w:eastAsia="Times New Roman" w:hAnsi="Calibri" w:cs="Calibri"/>
                <w:bCs/>
                <w:color w:val="000000"/>
                <w:sz w:val="28"/>
                <w:szCs w:val="28"/>
                <w:lang w:eastAsia="en-IE"/>
              </w:rPr>
            </w:pPr>
            <w:r w:rsidRPr="00433CD7">
              <w:rPr>
                <w:rFonts w:ascii="Calibri" w:hAnsi="Calibri" w:cs="Calibri"/>
                <w:spacing w:val="-2"/>
              </w:rPr>
              <w:t>Open competition for the appointment to the position of:</w:t>
            </w:r>
          </w:p>
          <w:p w14:paraId="6A67ABE1" w14:textId="77777777" w:rsidR="00552411" w:rsidRPr="00742C5E" w:rsidRDefault="00552411" w:rsidP="00D068C9">
            <w:pPr>
              <w:autoSpaceDE w:val="0"/>
              <w:autoSpaceDN w:val="0"/>
              <w:adjustRightInd w:val="0"/>
              <w:spacing w:after="0"/>
              <w:jc w:val="center"/>
              <w:rPr>
                <w:rFonts w:eastAsia="Times New Roman" w:cstheme="minorHAnsi"/>
                <w:b/>
                <w:bCs/>
                <w:color w:val="000000"/>
                <w:sz w:val="24"/>
                <w:szCs w:val="24"/>
                <w:lang w:eastAsia="en-IE"/>
              </w:rPr>
            </w:pPr>
          </w:p>
          <w:p w14:paraId="2639D2E5" w14:textId="52E4F9DA" w:rsidR="00552411" w:rsidRPr="00742C5E" w:rsidRDefault="00FA0C7C" w:rsidP="00D068C9">
            <w:pPr>
              <w:autoSpaceDE w:val="0"/>
              <w:autoSpaceDN w:val="0"/>
              <w:adjustRightInd w:val="0"/>
              <w:spacing w:after="0"/>
              <w:jc w:val="center"/>
              <w:rPr>
                <w:rFonts w:eastAsia="Times New Roman" w:cstheme="minorHAnsi"/>
                <w:b/>
                <w:bCs/>
                <w:color w:val="000000"/>
                <w:sz w:val="28"/>
                <w:szCs w:val="28"/>
                <w:lang w:eastAsia="en-IE"/>
              </w:rPr>
            </w:pPr>
            <w:bookmarkStart w:id="0" w:name="_Hlk196749273"/>
            <w:r>
              <w:rPr>
                <w:rFonts w:eastAsia="Times New Roman" w:cstheme="minorHAnsi"/>
                <w:b/>
                <w:bCs/>
                <w:color w:val="000000"/>
                <w:sz w:val="28"/>
                <w:szCs w:val="28"/>
                <w:lang w:eastAsia="en-IE"/>
              </w:rPr>
              <w:t xml:space="preserve">Administrative </w:t>
            </w:r>
            <w:bookmarkEnd w:id="0"/>
            <w:r w:rsidR="00D86E67">
              <w:rPr>
                <w:rFonts w:eastAsia="Times New Roman" w:cstheme="minorHAnsi"/>
                <w:b/>
                <w:bCs/>
                <w:color w:val="000000"/>
                <w:sz w:val="28"/>
                <w:szCs w:val="28"/>
                <w:lang w:eastAsia="en-IE"/>
              </w:rPr>
              <w:t>Officer, Licensing</w:t>
            </w:r>
          </w:p>
          <w:p w14:paraId="135C7436" w14:textId="239BEC55" w:rsidR="00552411" w:rsidRDefault="00552411" w:rsidP="00D068C9">
            <w:pPr>
              <w:widowControl w:val="0"/>
              <w:kinsoku w:val="0"/>
              <w:overflowPunct w:val="0"/>
              <w:spacing w:after="0"/>
              <w:ind w:left="323" w:right="108"/>
              <w:jc w:val="center"/>
              <w:textAlignment w:val="baseline"/>
              <w:rPr>
                <w:rFonts w:eastAsiaTheme="minorEastAsia" w:cstheme="minorHAnsi"/>
                <w:b/>
                <w:bCs/>
                <w:sz w:val="24"/>
                <w:szCs w:val="24"/>
                <w:lang w:val="en-US" w:eastAsia="en-IE"/>
              </w:rPr>
            </w:pPr>
            <w:r w:rsidRPr="00742C5E">
              <w:rPr>
                <w:rFonts w:eastAsiaTheme="minorEastAsia" w:cstheme="minorHAnsi"/>
                <w:b/>
                <w:bCs/>
                <w:sz w:val="24"/>
                <w:szCs w:val="24"/>
                <w:lang w:val="en-US" w:eastAsia="en-IE"/>
              </w:rPr>
              <w:t xml:space="preserve"> (</w:t>
            </w:r>
            <w:r w:rsidR="00FA0C7C">
              <w:rPr>
                <w:rFonts w:eastAsiaTheme="minorEastAsia" w:cstheme="minorHAnsi"/>
                <w:b/>
                <w:bCs/>
                <w:sz w:val="24"/>
                <w:szCs w:val="24"/>
                <w:lang w:val="en-US" w:eastAsia="en-IE"/>
              </w:rPr>
              <w:t>A</w:t>
            </w:r>
            <w:r w:rsidR="00D86E67">
              <w:rPr>
                <w:rFonts w:eastAsiaTheme="minorEastAsia" w:cstheme="minorHAnsi"/>
                <w:b/>
                <w:bCs/>
                <w:sz w:val="24"/>
                <w:szCs w:val="24"/>
                <w:lang w:val="en-US" w:eastAsia="en-IE"/>
              </w:rPr>
              <w:t>O</w:t>
            </w:r>
            <w:r w:rsidRPr="00742C5E">
              <w:rPr>
                <w:rFonts w:eastAsiaTheme="minorEastAsia" w:cstheme="minorHAnsi"/>
                <w:b/>
                <w:bCs/>
                <w:sz w:val="24"/>
                <w:szCs w:val="24"/>
                <w:lang w:val="en-US" w:eastAsia="en-IE"/>
              </w:rPr>
              <w:t xml:space="preserve"> - Standard </w:t>
            </w:r>
            <w:r w:rsidR="0033387F">
              <w:rPr>
                <w:rFonts w:eastAsiaTheme="minorEastAsia" w:cstheme="minorHAnsi"/>
                <w:b/>
                <w:bCs/>
                <w:sz w:val="24"/>
                <w:szCs w:val="24"/>
                <w:lang w:val="en-US" w:eastAsia="en-IE"/>
              </w:rPr>
              <w:t>Scale</w:t>
            </w:r>
            <w:r w:rsidRPr="00742C5E">
              <w:rPr>
                <w:rFonts w:eastAsiaTheme="minorEastAsia" w:cstheme="minorHAnsi"/>
                <w:b/>
                <w:bCs/>
                <w:sz w:val="24"/>
                <w:szCs w:val="24"/>
                <w:lang w:val="en-US" w:eastAsia="en-IE"/>
              </w:rPr>
              <w:t>)</w:t>
            </w:r>
          </w:p>
          <w:p w14:paraId="5CE2E700" w14:textId="77777777" w:rsidR="007D7DAE" w:rsidRPr="00433CD7" w:rsidRDefault="007D7DAE"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07C4CB5D" w14:textId="77777777" w:rsidR="002A7309" w:rsidRDefault="002A7309" w:rsidP="00D068C9">
            <w:pPr>
              <w:autoSpaceDE w:val="0"/>
              <w:autoSpaceDN w:val="0"/>
              <w:adjustRightInd w:val="0"/>
              <w:spacing w:after="0"/>
              <w:jc w:val="center"/>
              <w:rPr>
                <w:rFonts w:ascii="Calibri" w:eastAsia="Times New Roman" w:hAnsi="Calibri" w:cs="Calibri"/>
                <w:b/>
                <w:bCs/>
                <w:color w:val="000000"/>
                <w:sz w:val="28"/>
                <w:szCs w:val="28"/>
                <w:lang w:eastAsia="en-IE"/>
              </w:rPr>
            </w:pPr>
            <w:r w:rsidRPr="00433CD7">
              <w:rPr>
                <w:rFonts w:ascii="Calibri" w:eastAsia="Times New Roman" w:hAnsi="Calibri" w:cs="Calibri"/>
                <w:b/>
                <w:bCs/>
                <w:color w:val="000000"/>
                <w:sz w:val="28"/>
                <w:szCs w:val="28"/>
                <w:lang w:eastAsia="en-IE"/>
              </w:rPr>
              <w:t>Gambling Regulatory Authority of Ireland (GRAI)</w:t>
            </w:r>
          </w:p>
          <w:p w14:paraId="23BA5287" w14:textId="77777777" w:rsidR="00DF60F2" w:rsidRPr="00433CD7" w:rsidRDefault="00DF60F2" w:rsidP="00D068C9">
            <w:pPr>
              <w:autoSpaceDE w:val="0"/>
              <w:autoSpaceDN w:val="0"/>
              <w:adjustRightInd w:val="0"/>
              <w:spacing w:after="0"/>
              <w:jc w:val="center"/>
              <w:rPr>
                <w:rFonts w:ascii="Calibri" w:eastAsia="Times New Roman" w:hAnsi="Calibri" w:cs="Calibri"/>
                <w:b/>
                <w:bCs/>
                <w:color w:val="000000"/>
                <w:sz w:val="28"/>
                <w:szCs w:val="28"/>
                <w:lang w:eastAsia="en-IE"/>
              </w:rPr>
            </w:pPr>
          </w:p>
          <w:p w14:paraId="3DFCD12C" w14:textId="44689AF9" w:rsidR="00DF60F2" w:rsidRDefault="00DF60F2" w:rsidP="00DF60F2">
            <w:pPr>
              <w:shd w:val="clear" w:color="auto" w:fill="8DC73E"/>
              <w:jc w:val="center"/>
              <w:rPr>
                <w:rFonts w:cstheme="minorHAnsi"/>
              </w:rPr>
            </w:pPr>
            <w:r w:rsidRPr="00CB342C">
              <w:rPr>
                <w:rFonts w:cstheme="minorHAnsi"/>
                <w:b/>
              </w:rPr>
              <w:t>Closing Date</w:t>
            </w:r>
            <w:r w:rsidRPr="00CB342C">
              <w:rPr>
                <w:rFonts w:cstheme="minorHAnsi"/>
              </w:rPr>
              <w:t xml:space="preserve">: </w:t>
            </w:r>
            <w:r w:rsidR="00543C39" w:rsidRPr="00901896">
              <w:rPr>
                <w:rFonts w:cstheme="minorHAnsi"/>
              </w:rPr>
              <w:t xml:space="preserve">Monday, </w:t>
            </w:r>
            <w:r w:rsidR="00901896" w:rsidRPr="00901896">
              <w:rPr>
                <w:rFonts w:cstheme="minorHAnsi"/>
              </w:rPr>
              <w:t>1</w:t>
            </w:r>
            <w:r w:rsidR="00901896" w:rsidRPr="00901896">
              <w:rPr>
                <w:rFonts w:cstheme="minorHAnsi"/>
                <w:vertAlign w:val="superscript"/>
              </w:rPr>
              <w:t>st</w:t>
            </w:r>
            <w:r w:rsidR="00901896" w:rsidRPr="00901896">
              <w:rPr>
                <w:rFonts w:cstheme="minorHAnsi"/>
              </w:rPr>
              <w:t xml:space="preserve"> </w:t>
            </w:r>
            <w:r w:rsidR="00543C39" w:rsidRPr="00901896">
              <w:rPr>
                <w:rFonts w:cstheme="minorHAnsi"/>
              </w:rPr>
              <w:t>September 2025</w:t>
            </w:r>
          </w:p>
          <w:p w14:paraId="26F14D71" w14:textId="77777777" w:rsidR="002A7309" w:rsidRPr="00433CD7" w:rsidRDefault="002A7309" w:rsidP="00DF60F2">
            <w:pPr>
              <w:ind w:right="-108"/>
              <w:rPr>
                <w:rFonts w:ascii="Calibri" w:eastAsia="Times New Roman" w:hAnsi="Calibri" w:cs="Calibri"/>
                <w:lang w:eastAsia="en-IE"/>
              </w:rPr>
            </w:pPr>
          </w:p>
        </w:tc>
      </w:tr>
    </w:tbl>
    <w:p w14:paraId="0AF6D0E9" w14:textId="77777777" w:rsidR="008B03D2" w:rsidRPr="00433CD7" w:rsidRDefault="008B03D2" w:rsidP="00CA70C7">
      <w:pPr>
        <w:tabs>
          <w:tab w:val="left" w:pos="-720"/>
          <w:tab w:val="left" w:pos="1560"/>
        </w:tabs>
        <w:ind w:right="-9"/>
        <w:jc w:val="both"/>
        <w:rPr>
          <w:rFonts w:ascii="Calibri" w:hAnsi="Calibri" w:cs="Calibri"/>
        </w:rPr>
      </w:pPr>
    </w:p>
    <w:p w14:paraId="39B93EA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12A6705B" w14:textId="77777777" w:rsidR="008B03D2" w:rsidRDefault="007D7DAE" w:rsidP="00937E64">
      <w:pPr>
        <w:pStyle w:val="LABSection"/>
        <w:jc w:val="center"/>
      </w:pPr>
      <w:r w:rsidRPr="00433CD7">
        <w:t>Candidate Information Booklet</w:t>
      </w:r>
    </w:p>
    <w:p w14:paraId="1631100E" w14:textId="77777777" w:rsidR="00D068C9" w:rsidRPr="00433CD7" w:rsidRDefault="00D068C9" w:rsidP="00D068C9">
      <w:pPr>
        <w:pStyle w:val="LABSection"/>
      </w:pPr>
    </w:p>
    <w:p w14:paraId="73419704"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364B5B8E" w14:textId="77777777" w:rsidR="008B03D2" w:rsidRPr="00433CD7" w:rsidRDefault="008B03D2"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04042E08" w14:textId="77777777" w:rsidR="002A7309" w:rsidRPr="00433CD7" w:rsidRDefault="002A7309" w:rsidP="00CA70C7">
      <w:pPr>
        <w:pBdr>
          <w:top w:val="none" w:sz="0" w:space="0" w:color="000000"/>
          <w:left w:val="none" w:sz="0" w:space="0" w:color="000000"/>
          <w:bottom w:val="single" w:sz="12" w:space="1" w:color="000000"/>
          <w:right w:val="none" w:sz="0" w:space="0" w:color="000000"/>
        </w:pBdr>
        <w:tabs>
          <w:tab w:val="left" w:pos="-720"/>
          <w:tab w:val="left" w:pos="1560"/>
        </w:tabs>
        <w:ind w:right="-9"/>
        <w:jc w:val="both"/>
        <w:rPr>
          <w:rFonts w:ascii="Calibri" w:hAnsi="Calibri" w:cs="Calibri"/>
        </w:rPr>
      </w:pPr>
    </w:p>
    <w:p w14:paraId="2F669B69" w14:textId="77777777" w:rsidR="002A7309" w:rsidRPr="00433CD7" w:rsidRDefault="002A7309" w:rsidP="00CA70C7">
      <w:pPr>
        <w:tabs>
          <w:tab w:val="left" w:pos="1560"/>
          <w:tab w:val="center" w:pos="4513"/>
        </w:tabs>
        <w:ind w:right="-9"/>
        <w:jc w:val="both"/>
        <w:rPr>
          <w:rFonts w:ascii="Calibri" w:hAnsi="Calibri" w:cs="Calibri"/>
        </w:rPr>
      </w:pPr>
    </w:p>
    <w:p w14:paraId="0E64CEF5" w14:textId="77777777" w:rsidR="002A7309" w:rsidRPr="00F02684" w:rsidRDefault="002A7309" w:rsidP="00B31391">
      <w:pPr>
        <w:tabs>
          <w:tab w:val="center" w:pos="4513"/>
        </w:tabs>
        <w:spacing w:after="120"/>
        <w:jc w:val="center"/>
        <w:rPr>
          <w:rFonts w:ascii="Calibri" w:hAnsi="Calibri" w:cs="Calibri"/>
          <w:b/>
          <w:strike/>
        </w:rPr>
      </w:pPr>
      <w:r w:rsidRPr="00F02684">
        <w:rPr>
          <w:rFonts w:ascii="Calibri" w:hAnsi="Calibri" w:cs="Calibri"/>
          <w:smallCaps/>
          <w:u w:val="single"/>
        </w:rPr>
        <w:t>Contact</w:t>
      </w:r>
      <w:r w:rsidRPr="00F02684">
        <w:rPr>
          <w:rFonts w:ascii="Calibri" w:hAnsi="Calibri" w:cs="Calibri"/>
          <w:smallCaps/>
        </w:rPr>
        <w:t>:</w:t>
      </w:r>
    </w:p>
    <w:p w14:paraId="4C644F3D"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Conscia Limited</w:t>
      </w:r>
    </w:p>
    <w:p w14:paraId="3F40C6E1"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The Masonry, 151-156  Thomas Street</w:t>
      </w:r>
    </w:p>
    <w:p w14:paraId="331A78E9" w14:textId="77777777" w:rsidR="001868C8" w:rsidRPr="00F02684" w:rsidRDefault="001868C8" w:rsidP="00B31391">
      <w:pPr>
        <w:tabs>
          <w:tab w:val="center" w:pos="4513"/>
        </w:tabs>
        <w:jc w:val="center"/>
        <w:rPr>
          <w:rFonts w:ascii="Calibri" w:hAnsi="Calibri" w:cs="Calibri"/>
          <w:smallCaps/>
        </w:rPr>
      </w:pPr>
      <w:r w:rsidRPr="00F02684">
        <w:rPr>
          <w:rFonts w:ascii="Calibri" w:hAnsi="Calibri" w:cs="Calibri"/>
          <w:smallCaps/>
        </w:rPr>
        <w:t>Dublin 8</w:t>
      </w:r>
    </w:p>
    <w:p w14:paraId="199D4DF3" w14:textId="77777777" w:rsidR="001868C8" w:rsidRPr="00F02684" w:rsidRDefault="001868C8" w:rsidP="00B31391">
      <w:pPr>
        <w:tabs>
          <w:tab w:val="center" w:pos="4513"/>
        </w:tabs>
        <w:jc w:val="center"/>
        <w:rPr>
          <w:rFonts w:ascii="Calibri" w:hAnsi="Calibri" w:cs="Calibri"/>
          <w:smallCaps/>
        </w:rPr>
      </w:pPr>
    </w:p>
    <w:p w14:paraId="42C42BCF" w14:textId="1D208DAB" w:rsidR="001868C8" w:rsidRPr="00F02684" w:rsidRDefault="001868C8" w:rsidP="00B31391">
      <w:pPr>
        <w:tabs>
          <w:tab w:val="center" w:pos="4513"/>
        </w:tabs>
        <w:jc w:val="center"/>
        <w:rPr>
          <w:rFonts w:ascii="Calibri" w:hAnsi="Calibri" w:cs="Calibri"/>
          <w:sz w:val="16"/>
          <w:szCs w:val="16"/>
        </w:rPr>
      </w:pPr>
      <w:r w:rsidRPr="00F02684">
        <w:rPr>
          <w:rFonts w:ascii="Calibri" w:hAnsi="Calibri" w:cs="Calibri"/>
          <w:smallCaps/>
        </w:rPr>
        <w:t>email</w:t>
      </w:r>
      <w:r w:rsidRPr="00F02684">
        <w:rPr>
          <w:rFonts w:ascii="Calibri" w:hAnsi="Calibri" w:cs="Calibri"/>
        </w:rPr>
        <w:t xml:space="preserve">: </w:t>
      </w:r>
      <w:hyperlink r:id="rId12" w:history="1">
        <w:r w:rsidR="00F02684" w:rsidRPr="002B280D">
          <w:rPr>
            <w:rStyle w:val="Hyperlink"/>
            <w:rFonts w:ascii="Calibri" w:hAnsi="Calibri" w:cs="Calibri"/>
          </w:rPr>
          <w:t>GRAI@Consciatalent.com</w:t>
        </w:r>
      </w:hyperlink>
      <w:r w:rsidR="00F02684">
        <w:rPr>
          <w:rFonts w:ascii="Calibri" w:hAnsi="Calibri" w:cs="Calibri"/>
        </w:rPr>
        <w:t xml:space="preserve"> </w:t>
      </w:r>
    </w:p>
    <w:p w14:paraId="7AD17771" w14:textId="18038078" w:rsidR="001868C8" w:rsidRPr="00F02684" w:rsidRDefault="001868C8" w:rsidP="00B31391">
      <w:pPr>
        <w:tabs>
          <w:tab w:val="center" w:pos="4513"/>
        </w:tabs>
        <w:jc w:val="center"/>
        <w:rPr>
          <w:rFonts w:ascii="Calibri" w:hAnsi="Calibri" w:cs="Calibri"/>
        </w:rPr>
      </w:pPr>
      <w:r w:rsidRPr="00F02684">
        <w:rPr>
          <w:rFonts w:ascii="Calibri" w:hAnsi="Calibri" w:cs="Calibri"/>
        </w:rPr>
        <w:t xml:space="preserve">Telephone Number: </w:t>
      </w:r>
      <w:r w:rsidR="001D04C5" w:rsidRPr="001D04C5">
        <w:rPr>
          <w:rFonts w:ascii="Calibri" w:hAnsi="Calibri" w:cs="Calibri"/>
        </w:rPr>
        <w:t>+353 (0)1 568 6796</w:t>
      </w:r>
    </w:p>
    <w:p w14:paraId="50E022AF" w14:textId="77777777" w:rsidR="00661374" w:rsidRPr="00F02684" w:rsidRDefault="008D78C5" w:rsidP="00B31391">
      <w:pPr>
        <w:spacing w:after="160" w:line="259" w:lineRule="auto"/>
        <w:jc w:val="center"/>
        <w:rPr>
          <w:rStyle w:val="ui-provider"/>
        </w:rPr>
      </w:pPr>
      <w:r w:rsidRPr="00F02684">
        <w:rPr>
          <w:rFonts w:ascii="Calibri" w:hAnsi="Calibri" w:cs="Calibri"/>
          <w:b/>
        </w:rPr>
        <w:t xml:space="preserve">url: </w:t>
      </w:r>
      <w:hyperlink r:id="rId13" w:tgtFrame="_blank" w:tooltip="https://consciatalent.com/grai" w:history="1">
        <w:r w:rsidR="00273BA1" w:rsidRPr="00F02684">
          <w:rPr>
            <w:rStyle w:val="Hyperlink"/>
          </w:rPr>
          <w:t>https://consciatalent.com/grai</w:t>
        </w:r>
      </w:hyperlink>
      <w:r w:rsidR="00273BA1" w:rsidRPr="00F02684">
        <w:rPr>
          <w:rStyle w:val="ui-provider"/>
        </w:rPr>
        <w:t> </w:t>
      </w:r>
    </w:p>
    <w:p w14:paraId="419F7E7F" w14:textId="77777777" w:rsidR="00661374" w:rsidRPr="00F02684" w:rsidRDefault="00661374" w:rsidP="00B31391">
      <w:pPr>
        <w:spacing w:after="160" w:line="259" w:lineRule="auto"/>
        <w:jc w:val="center"/>
        <w:rPr>
          <w:rStyle w:val="ui-provider"/>
        </w:rPr>
      </w:pPr>
    </w:p>
    <w:p w14:paraId="1EC4AFB2" w14:textId="4D75171E" w:rsidR="00661374" w:rsidRPr="00304FDA" w:rsidRDefault="00661374" w:rsidP="00661374">
      <w:pPr>
        <w:pBdr>
          <w:top w:val="none" w:sz="0" w:space="0" w:color="000000"/>
          <w:left w:val="none" w:sz="0" w:space="0" w:color="000000"/>
          <w:bottom w:val="single" w:sz="12" w:space="1" w:color="000000"/>
          <w:right w:val="none" w:sz="0" w:space="0" w:color="000000"/>
        </w:pBdr>
        <w:tabs>
          <w:tab w:val="left" w:pos="-720"/>
          <w:tab w:val="left" w:pos="1560"/>
        </w:tabs>
        <w:ind w:right="-9"/>
        <w:jc w:val="center"/>
        <w:rPr>
          <w:rFonts w:cstheme="minorHAnsi"/>
        </w:rPr>
      </w:pPr>
    </w:p>
    <w:p w14:paraId="7A95062B" w14:textId="77777777" w:rsidR="00893D8B" w:rsidRPr="00433CD7" w:rsidRDefault="002A7309" w:rsidP="00B31391">
      <w:pPr>
        <w:spacing w:after="160" w:line="259" w:lineRule="auto"/>
        <w:jc w:val="center"/>
        <w:rPr>
          <w:rFonts w:ascii="Calibri" w:hAnsi="Calibri" w:cs="Calibri"/>
          <w:b/>
        </w:rPr>
      </w:pPr>
      <w:r w:rsidRPr="00433CD7">
        <w:rPr>
          <w:rFonts w:ascii="Calibri" w:hAnsi="Calibri" w:cs="Calibri"/>
          <w:b/>
        </w:rPr>
        <w:br w:type="page"/>
      </w:r>
    </w:p>
    <w:tbl>
      <w:tblPr>
        <w:tblStyle w:val="TableGrid"/>
        <w:tblW w:w="0" w:type="auto"/>
        <w:tblLook w:val="04A0" w:firstRow="1" w:lastRow="0" w:firstColumn="1" w:lastColumn="0" w:noHBand="0" w:noVBand="1"/>
      </w:tblPr>
      <w:tblGrid>
        <w:gridCol w:w="9016"/>
      </w:tblGrid>
      <w:tr w:rsidR="00CE643F" w:rsidRPr="00433CD7" w14:paraId="756DAECE" w14:textId="77777777" w:rsidTr="00CE643F">
        <w:tc>
          <w:tcPr>
            <w:tcW w:w="9016" w:type="dxa"/>
            <w:shd w:val="clear" w:color="auto" w:fill="E7E6E6" w:themeFill="background2"/>
          </w:tcPr>
          <w:p w14:paraId="771FE896" w14:textId="3E560A42" w:rsidR="00D86E67" w:rsidRDefault="00FA0C7C" w:rsidP="00EE1B43">
            <w:pPr>
              <w:pStyle w:val="Heading2"/>
              <w:rPr>
                <w:b/>
                <w:bCs/>
              </w:rPr>
            </w:pPr>
            <w:r w:rsidRPr="00FA0C7C">
              <w:rPr>
                <w:b/>
                <w:bCs/>
              </w:rPr>
              <w:lastRenderedPageBreak/>
              <w:t xml:space="preserve">Administrative </w:t>
            </w:r>
            <w:r w:rsidR="00D86E67" w:rsidRPr="00D86E67">
              <w:rPr>
                <w:b/>
                <w:bCs/>
              </w:rPr>
              <w:t>Officer</w:t>
            </w:r>
            <w:r w:rsidR="00D86E67">
              <w:rPr>
                <w:b/>
                <w:bCs/>
              </w:rPr>
              <w:t>, Licensing</w:t>
            </w:r>
          </w:p>
          <w:p w14:paraId="1202185F" w14:textId="05610C42" w:rsidR="00CE643F" w:rsidRPr="00433CD7" w:rsidRDefault="00CE643F" w:rsidP="00EE1B43">
            <w:pPr>
              <w:pStyle w:val="Heading2"/>
            </w:pPr>
            <w:r w:rsidRPr="002764FF">
              <w:t>Gambling Regulatory Authority of Ireland (GRAI)</w:t>
            </w:r>
          </w:p>
        </w:tc>
      </w:tr>
    </w:tbl>
    <w:p w14:paraId="0BD7FAD1" w14:textId="77777777" w:rsidR="009261D4" w:rsidRDefault="009261D4" w:rsidP="00CA70C7">
      <w:pPr>
        <w:spacing w:after="160"/>
        <w:jc w:val="both"/>
        <w:rPr>
          <w:rFonts w:ascii="Calibri" w:hAnsi="Calibri" w:cs="Calibri"/>
          <w:b/>
          <w:u w:val="single"/>
        </w:rPr>
      </w:pPr>
    </w:p>
    <w:p w14:paraId="77BDDFA4" w14:textId="77777777" w:rsidR="00D052F4" w:rsidRPr="00177FE2" w:rsidRDefault="00D052F4" w:rsidP="00177FE2">
      <w:pPr>
        <w:pStyle w:val="Heading3"/>
      </w:pPr>
      <w:r w:rsidRPr="00177FE2">
        <w:t>Background</w:t>
      </w:r>
    </w:p>
    <w:p w14:paraId="0CBAC673" w14:textId="780212CE" w:rsidR="00583491" w:rsidRPr="00583491" w:rsidRDefault="00D052F4" w:rsidP="00583491">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Gambling Regulatory Authority of Ireland (GRAI) is a new statutory body that </w:t>
      </w:r>
      <w:r w:rsidR="00583491">
        <w:rPr>
          <w:rFonts w:ascii="Calibri" w:hAnsi="Calibri" w:cs="Calibri"/>
          <w:color w:val="000000"/>
        </w:rPr>
        <w:t>is</w:t>
      </w:r>
      <w:r w:rsidRPr="00433CD7">
        <w:rPr>
          <w:rFonts w:ascii="Calibri" w:hAnsi="Calibri" w:cs="Calibri"/>
          <w:color w:val="000000"/>
        </w:rPr>
        <w:t xml:space="preserve"> responsible for the licensing and regulation of gambling</w:t>
      </w:r>
      <w:r w:rsidR="00890BDB">
        <w:rPr>
          <w:rFonts w:ascii="Calibri" w:hAnsi="Calibri" w:cs="Calibri"/>
          <w:color w:val="000000"/>
        </w:rPr>
        <w:t>,</w:t>
      </w:r>
      <w:r w:rsidRPr="00433CD7">
        <w:rPr>
          <w:rFonts w:ascii="Calibri" w:hAnsi="Calibri" w:cs="Calibri"/>
          <w:color w:val="000000"/>
        </w:rPr>
        <w:t xml:space="preserve"> </w:t>
      </w:r>
      <w:r w:rsidR="00583491" w:rsidRPr="00583491">
        <w:rPr>
          <w:rFonts w:ascii="Calibri" w:hAnsi="Calibri" w:cs="Calibri"/>
          <w:color w:val="000000"/>
        </w:rPr>
        <w:t>gaming, betting and certain lottery activities.</w:t>
      </w:r>
    </w:p>
    <w:p w14:paraId="745BDEAD" w14:textId="77777777" w:rsidR="00583491" w:rsidRPr="00583491" w:rsidRDefault="00583491" w:rsidP="00583491">
      <w:pPr>
        <w:autoSpaceDE w:val="0"/>
        <w:autoSpaceDN w:val="0"/>
        <w:adjustRightInd w:val="0"/>
        <w:spacing w:after="0"/>
        <w:jc w:val="both"/>
        <w:rPr>
          <w:rFonts w:ascii="Calibri" w:hAnsi="Calibri" w:cs="Calibri"/>
          <w:color w:val="000000"/>
        </w:rPr>
      </w:pPr>
    </w:p>
    <w:p w14:paraId="4A398DDD" w14:textId="52BEAD10" w:rsidR="00D052F4" w:rsidRPr="00433CD7" w:rsidRDefault="00583491" w:rsidP="00583491">
      <w:pPr>
        <w:autoSpaceDE w:val="0"/>
        <w:autoSpaceDN w:val="0"/>
        <w:adjustRightInd w:val="0"/>
        <w:spacing w:after="0"/>
        <w:jc w:val="both"/>
        <w:rPr>
          <w:rFonts w:ascii="Calibri" w:hAnsi="Calibri" w:cs="Calibri"/>
          <w:color w:val="000000"/>
        </w:rPr>
      </w:pPr>
      <w:r w:rsidRPr="00583491">
        <w:rPr>
          <w:rFonts w:ascii="Calibri" w:hAnsi="Calibri" w:cs="Calibri"/>
          <w:color w:val="000000"/>
        </w:rPr>
        <w:t>Our role is to make sure gambling activities are well-regulated and fair.</w:t>
      </w:r>
      <w:r w:rsidR="00D052F4" w:rsidRPr="00433CD7">
        <w:rPr>
          <w:rFonts w:ascii="Calibri" w:hAnsi="Calibri" w:cs="Calibri"/>
          <w:color w:val="000000"/>
        </w:rPr>
        <w:t xml:space="preserve"> </w:t>
      </w:r>
    </w:p>
    <w:p w14:paraId="1D0437B8" w14:textId="77777777" w:rsidR="00D052F4" w:rsidRPr="00433CD7" w:rsidRDefault="00D052F4" w:rsidP="00CA70C7">
      <w:pPr>
        <w:autoSpaceDE w:val="0"/>
        <w:autoSpaceDN w:val="0"/>
        <w:adjustRightInd w:val="0"/>
        <w:spacing w:after="0"/>
        <w:jc w:val="both"/>
        <w:rPr>
          <w:rFonts w:ascii="Calibri" w:hAnsi="Calibri" w:cs="Calibri"/>
          <w:color w:val="000000"/>
        </w:rPr>
      </w:pPr>
    </w:p>
    <w:p w14:paraId="589F425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Including</w:t>
      </w:r>
    </w:p>
    <w:p w14:paraId="70C07717" w14:textId="77777777" w:rsidR="00583491" w:rsidRPr="00890BDB" w:rsidRDefault="00583491" w:rsidP="00890BDB">
      <w:pPr>
        <w:pStyle w:val="ListParagraph"/>
        <w:numPr>
          <w:ilvl w:val="0"/>
          <w:numId w:val="12"/>
        </w:numPr>
        <w:autoSpaceDE w:val="0"/>
        <w:autoSpaceDN w:val="0"/>
        <w:adjustRightInd w:val="0"/>
        <w:spacing w:after="0"/>
        <w:jc w:val="both"/>
        <w:rPr>
          <w:rFonts w:ascii="Calibri" w:eastAsia="Calibri" w:hAnsi="Calibri" w:cs="Calibri"/>
        </w:rPr>
      </w:pPr>
      <w:r w:rsidRPr="00890BDB">
        <w:rPr>
          <w:rFonts w:ascii="Calibri" w:eastAsia="Calibri" w:hAnsi="Calibri" w:cs="Calibri"/>
        </w:rPr>
        <w:t>Setting standards for the gambling, gaming and betting industry.</w:t>
      </w:r>
    </w:p>
    <w:p w14:paraId="22A5A0BF" w14:textId="77777777" w:rsidR="00583491" w:rsidRPr="00890BDB" w:rsidRDefault="00583491" w:rsidP="00890BDB">
      <w:pPr>
        <w:pStyle w:val="ListParagraph"/>
        <w:numPr>
          <w:ilvl w:val="0"/>
          <w:numId w:val="12"/>
        </w:numPr>
        <w:autoSpaceDE w:val="0"/>
        <w:autoSpaceDN w:val="0"/>
        <w:adjustRightInd w:val="0"/>
        <w:spacing w:after="0"/>
        <w:jc w:val="both"/>
        <w:rPr>
          <w:rFonts w:ascii="Calibri" w:eastAsia="Calibri" w:hAnsi="Calibri" w:cs="Calibri"/>
        </w:rPr>
      </w:pPr>
      <w:r w:rsidRPr="00890BDB">
        <w:rPr>
          <w:rFonts w:ascii="Calibri" w:eastAsia="Calibri" w:hAnsi="Calibri" w:cs="Calibri"/>
        </w:rPr>
        <w:t>Updating the compliance and enforcement regime.</w:t>
      </w:r>
    </w:p>
    <w:p w14:paraId="47148EBC" w14:textId="77777777" w:rsidR="00583491" w:rsidRPr="00890BDB" w:rsidRDefault="00583491" w:rsidP="00890BDB">
      <w:pPr>
        <w:pStyle w:val="ListParagraph"/>
        <w:numPr>
          <w:ilvl w:val="0"/>
          <w:numId w:val="12"/>
        </w:numPr>
        <w:autoSpaceDE w:val="0"/>
        <w:autoSpaceDN w:val="0"/>
        <w:adjustRightInd w:val="0"/>
        <w:spacing w:after="0"/>
        <w:jc w:val="both"/>
        <w:rPr>
          <w:rFonts w:ascii="Calibri" w:eastAsia="Calibri" w:hAnsi="Calibri" w:cs="Calibri"/>
        </w:rPr>
      </w:pPr>
      <w:r w:rsidRPr="00890BDB">
        <w:rPr>
          <w:rFonts w:ascii="Calibri" w:eastAsia="Calibri" w:hAnsi="Calibri" w:cs="Calibri"/>
        </w:rPr>
        <w:t>Setting up safeguards for children and other vulnerable people to address the harms gambling can cause.</w:t>
      </w:r>
    </w:p>
    <w:p w14:paraId="7AB4A9D8" w14:textId="77777777" w:rsidR="00583491" w:rsidRPr="00890BDB" w:rsidRDefault="00583491" w:rsidP="00890BDB">
      <w:pPr>
        <w:pStyle w:val="ListParagraph"/>
        <w:numPr>
          <w:ilvl w:val="0"/>
          <w:numId w:val="12"/>
        </w:numPr>
        <w:autoSpaceDE w:val="0"/>
        <w:autoSpaceDN w:val="0"/>
        <w:adjustRightInd w:val="0"/>
        <w:spacing w:after="0"/>
        <w:jc w:val="both"/>
        <w:rPr>
          <w:rFonts w:ascii="Calibri" w:eastAsia="Calibri" w:hAnsi="Calibri" w:cs="Calibri"/>
        </w:rPr>
      </w:pPr>
      <w:r w:rsidRPr="00890BDB">
        <w:rPr>
          <w:rFonts w:ascii="Calibri" w:eastAsia="Calibri" w:hAnsi="Calibri" w:cs="Calibri"/>
        </w:rPr>
        <w:t>Regulating advertising and marketing in relation to gambling to support those safeguards.</w:t>
      </w:r>
    </w:p>
    <w:p w14:paraId="7FE4C4B7" w14:textId="77777777" w:rsidR="00583491" w:rsidRPr="00890BDB" w:rsidRDefault="00583491" w:rsidP="00890BDB">
      <w:pPr>
        <w:pStyle w:val="ListParagraph"/>
        <w:numPr>
          <w:ilvl w:val="0"/>
          <w:numId w:val="12"/>
        </w:numPr>
        <w:autoSpaceDE w:val="0"/>
        <w:autoSpaceDN w:val="0"/>
        <w:adjustRightInd w:val="0"/>
        <w:spacing w:after="0"/>
        <w:jc w:val="both"/>
        <w:rPr>
          <w:rFonts w:ascii="Calibri" w:eastAsia="Calibri" w:hAnsi="Calibri" w:cs="Calibri"/>
        </w:rPr>
      </w:pPr>
      <w:r w:rsidRPr="00890BDB">
        <w:rPr>
          <w:rFonts w:ascii="Calibri" w:eastAsia="Calibri" w:hAnsi="Calibri" w:cs="Calibri"/>
        </w:rPr>
        <w:t>Working to prevent gambling from causing or supporting crime.</w:t>
      </w:r>
    </w:p>
    <w:p w14:paraId="065BAD6D" w14:textId="77777777" w:rsidR="00583491" w:rsidRPr="00583491" w:rsidRDefault="00583491" w:rsidP="00583491">
      <w:pPr>
        <w:autoSpaceDE w:val="0"/>
        <w:autoSpaceDN w:val="0"/>
        <w:adjustRightInd w:val="0"/>
        <w:spacing w:after="0"/>
        <w:jc w:val="both"/>
        <w:rPr>
          <w:rFonts w:ascii="Calibri" w:eastAsia="Calibri" w:hAnsi="Calibri" w:cs="Calibri"/>
        </w:rPr>
      </w:pPr>
    </w:p>
    <w:p w14:paraId="0618D55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do not have responsibility for</w:t>
      </w:r>
    </w:p>
    <w:p w14:paraId="01BD1A90" w14:textId="77777777" w:rsidR="00583491" w:rsidRPr="00890BDB" w:rsidRDefault="00583491" w:rsidP="00890BDB">
      <w:pPr>
        <w:pStyle w:val="ListParagraph"/>
        <w:numPr>
          <w:ilvl w:val="0"/>
          <w:numId w:val="13"/>
        </w:numPr>
        <w:autoSpaceDE w:val="0"/>
        <w:autoSpaceDN w:val="0"/>
        <w:adjustRightInd w:val="0"/>
        <w:spacing w:after="0"/>
        <w:jc w:val="both"/>
        <w:rPr>
          <w:rFonts w:ascii="Calibri" w:eastAsia="Calibri" w:hAnsi="Calibri" w:cs="Calibri"/>
        </w:rPr>
      </w:pPr>
      <w:r w:rsidRPr="00890BDB">
        <w:rPr>
          <w:rFonts w:ascii="Calibri" w:eastAsia="Calibri" w:hAnsi="Calibri" w:cs="Calibri"/>
        </w:rPr>
        <w:t>Regulating the National Lottery.</w:t>
      </w:r>
    </w:p>
    <w:p w14:paraId="4EB0C361" w14:textId="77777777" w:rsidR="00583491" w:rsidRPr="00890BDB" w:rsidRDefault="00583491" w:rsidP="00890BDB">
      <w:pPr>
        <w:pStyle w:val="ListParagraph"/>
        <w:numPr>
          <w:ilvl w:val="0"/>
          <w:numId w:val="13"/>
        </w:numPr>
        <w:autoSpaceDE w:val="0"/>
        <w:autoSpaceDN w:val="0"/>
        <w:adjustRightInd w:val="0"/>
        <w:spacing w:after="0"/>
        <w:jc w:val="both"/>
        <w:rPr>
          <w:rFonts w:ascii="Calibri" w:eastAsia="Calibri" w:hAnsi="Calibri" w:cs="Calibri"/>
        </w:rPr>
      </w:pPr>
      <w:r w:rsidRPr="00890BDB">
        <w:rPr>
          <w:rFonts w:ascii="Calibri" w:eastAsia="Calibri" w:hAnsi="Calibri" w:cs="Calibri"/>
        </w:rPr>
        <w:t>Regulating lottery fundraising conducted by political parties.</w:t>
      </w:r>
    </w:p>
    <w:p w14:paraId="5C7584C3" w14:textId="77777777" w:rsidR="00583491" w:rsidRDefault="00583491" w:rsidP="00583491">
      <w:pPr>
        <w:autoSpaceDE w:val="0"/>
        <w:autoSpaceDN w:val="0"/>
        <w:adjustRightInd w:val="0"/>
        <w:spacing w:after="0"/>
        <w:jc w:val="both"/>
        <w:rPr>
          <w:rFonts w:ascii="Calibri" w:eastAsia="Calibri" w:hAnsi="Calibri" w:cs="Calibri"/>
        </w:rPr>
      </w:pPr>
    </w:p>
    <w:p w14:paraId="0AA846D2"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have a number of statutory functions.</w:t>
      </w:r>
    </w:p>
    <w:p w14:paraId="5B9E6ECC"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license, supervise and control gambling activities in the State.</w:t>
      </w:r>
    </w:p>
    <w:p w14:paraId="66C39E4E"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establish a National Gambling Exclusion Register.</w:t>
      </w:r>
    </w:p>
    <w:p w14:paraId="19A7871E"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establish, maintain and administer a Social Impact Fund.</w:t>
      </w:r>
    </w:p>
    <w:p w14:paraId="0E27AD71"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establish standards for certain gambling products or services.</w:t>
      </w:r>
    </w:p>
    <w:p w14:paraId="55F8F9E7"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impose obligations on licensees in areas such as advertising, inducements and responsibilities relating to children.</w:t>
      </w:r>
    </w:p>
    <w:p w14:paraId="212B8014"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monitor and enforce compliance by licensees.</w:t>
      </w:r>
    </w:p>
    <w:p w14:paraId="6EF01DAC"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handle complaints.</w:t>
      </w:r>
    </w:p>
    <w:p w14:paraId="3BCD6D7B"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increase public awareness and communicate with the public on licensing and gambling activities.</w:t>
      </w:r>
    </w:p>
    <w:p w14:paraId="07EC6625" w14:textId="77777777" w:rsidR="00583491" w:rsidRPr="00890BDB" w:rsidRDefault="00583491" w:rsidP="00890BDB">
      <w:pPr>
        <w:pStyle w:val="ListParagraph"/>
        <w:numPr>
          <w:ilvl w:val="0"/>
          <w:numId w:val="14"/>
        </w:numPr>
        <w:autoSpaceDE w:val="0"/>
        <w:autoSpaceDN w:val="0"/>
        <w:adjustRightInd w:val="0"/>
        <w:spacing w:after="0"/>
        <w:jc w:val="both"/>
        <w:rPr>
          <w:rFonts w:ascii="Calibri" w:eastAsia="Calibri" w:hAnsi="Calibri" w:cs="Calibri"/>
        </w:rPr>
      </w:pPr>
      <w:r w:rsidRPr="00890BDB">
        <w:rPr>
          <w:rFonts w:ascii="Calibri" w:eastAsia="Calibri" w:hAnsi="Calibri" w:cs="Calibri"/>
        </w:rPr>
        <w:t>To take measures to stop prohibited gambling activities.</w:t>
      </w:r>
    </w:p>
    <w:p w14:paraId="13174880" w14:textId="77777777" w:rsidR="00583491" w:rsidRPr="00583491" w:rsidRDefault="00583491" w:rsidP="00583491">
      <w:pPr>
        <w:autoSpaceDE w:val="0"/>
        <w:autoSpaceDN w:val="0"/>
        <w:adjustRightInd w:val="0"/>
        <w:spacing w:after="0"/>
        <w:jc w:val="both"/>
        <w:rPr>
          <w:rFonts w:ascii="Calibri" w:eastAsia="Calibri" w:hAnsi="Calibri" w:cs="Calibri"/>
        </w:rPr>
      </w:pPr>
    </w:p>
    <w:p w14:paraId="7F450CAB"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Our role is threefold</w:t>
      </w:r>
    </w:p>
    <w:p w14:paraId="10D3D861" w14:textId="77777777" w:rsidR="00583491" w:rsidRPr="00890BDB" w:rsidRDefault="00583491" w:rsidP="00890BDB">
      <w:pPr>
        <w:pStyle w:val="ListParagraph"/>
        <w:numPr>
          <w:ilvl w:val="0"/>
          <w:numId w:val="15"/>
        </w:numPr>
        <w:autoSpaceDE w:val="0"/>
        <w:autoSpaceDN w:val="0"/>
        <w:adjustRightInd w:val="0"/>
        <w:spacing w:after="0"/>
        <w:jc w:val="both"/>
        <w:rPr>
          <w:rFonts w:ascii="Calibri" w:eastAsia="Calibri" w:hAnsi="Calibri" w:cs="Calibri"/>
        </w:rPr>
      </w:pPr>
      <w:r w:rsidRPr="00890BDB">
        <w:rPr>
          <w:rFonts w:ascii="Calibri" w:eastAsia="Calibri" w:hAnsi="Calibri" w:cs="Calibri"/>
        </w:rPr>
        <w:t>Regulate the gambling industry.</w:t>
      </w:r>
    </w:p>
    <w:p w14:paraId="462026DD" w14:textId="77777777" w:rsidR="00583491" w:rsidRPr="00890BDB" w:rsidRDefault="00583491" w:rsidP="00890BDB">
      <w:pPr>
        <w:pStyle w:val="ListParagraph"/>
        <w:numPr>
          <w:ilvl w:val="0"/>
          <w:numId w:val="15"/>
        </w:numPr>
        <w:autoSpaceDE w:val="0"/>
        <w:autoSpaceDN w:val="0"/>
        <w:adjustRightInd w:val="0"/>
        <w:spacing w:after="0"/>
        <w:jc w:val="both"/>
        <w:rPr>
          <w:rFonts w:ascii="Calibri" w:eastAsia="Calibri" w:hAnsi="Calibri" w:cs="Calibri"/>
        </w:rPr>
      </w:pPr>
      <w:r w:rsidRPr="00890BDB">
        <w:rPr>
          <w:rFonts w:ascii="Calibri" w:eastAsia="Calibri" w:hAnsi="Calibri" w:cs="Calibri"/>
        </w:rPr>
        <w:t>Protect the public from gambling harm.</w:t>
      </w:r>
    </w:p>
    <w:p w14:paraId="74BAD5F5" w14:textId="77777777" w:rsidR="00583491" w:rsidRPr="00890BDB" w:rsidRDefault="00583491" w:rsidP="00890BDB">
      <w:pPr>
        <w:pStyle w:val="ListParagraph"/>
        <w:numPr>
          <w:ilvl w:val="0"/>
          <w:numId w:val="15"/>
        </w:numPr>
        <w:autoSpaceDE w:val="0"/>
        <w:autoSpaceDN w:val="0"/>
        <w:adjustRightInd w:val="0"/>
        <w:spacing w:after="0"/>
        <w:jc w:val="both"/>
        <w:rPr>
          <w:rFonts w:ascii="Calibri" w:eastAsia="Calibri" w:hAnsi="Calibri" w:cs="Calibri"/>
        </w:rPr>
      </w:pPr>
      <w:r w:rsidRPr="00890BDB">
        <w:rPr>
          <w:rFonts w:ascii="Calibri" w:eastAsia="Calibri" w:hAnsi="Calibri" w:cs="Calibri"/>
        </w:rPr>
        <w:t>Raise awareness of the potential dangers of gambling.</w:t>
      </w:r>
    </w:p>
    <w:p w14:paraId="3EAEFBF5" w14:textId="77777777" w:rsidR="00583491" w:rsidRPr="00583491" w:rsidRDefault="00583491" w:rsidP="00583491">
      <w:pPr>
        <w:autoSpaceDE w:val="0"/>
        <w:autoSpaceDN w:val="0"/>
        <w:adjustRightInd w:val="0"/>
        <w:spacing w:after="0"/>
        <w:jc w:val="both"/>
        <w:rPr>
          <w:rFonts w:ascii="Calibri" w:eastAsia="Calibri" w:hAnsi="Calibri" w:cs="Calibri"/>
        </w:rPr>
      </w:pPr>
    </w:p>
    <w:p w14:paraId="5A04CBD5" w14:textId="77777777" w:rsidR="00583491" w:rsidRPr="00890BDB" w:rsidRDefault="00583491" w:rsidP="00583491">
      <w:pPr>
        <w:autoSpaceDE w:val="0"/>
        <w:autoSpaceDN w:val="0"/>
        <w:adjustRightInd w:val="0"/>
        <w:spacing w:after="0"/>
        <w:jc w:val="both"/>
        <w:rPr>
          <w:rFonts w:ascii="Calibri" w:eastAsia="Calibri" w:hAnsi="Calibri" w:cs="Calibri"/>
          <w:b/>
          <w:bCs/>
        </w:rPr>
      </w:pPr>
      <w:r w:rsidRPr="00890BDB">
        <w:rPr>
          <w:rFonts w:ascii="Calibri" w:eastAsia="Calibri" w:hAnsi="Calibri" w:cs="Calibri"/>
          <w:b/>
          <w:bCs/>
        </w:rPr>
        <w:t>Regulate:</w:t>
      </w:r>
    </w:p>
    <w:p w14:paraId="050C7E7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regulate gambling, betting, gaming and lottery activities including:</w:t>
      </w:r>
    </w:p>
    <w:p w14:paraId="1CDFDB44" w14:textId="77777777" w:rsidR="00583491" w:rsidRPr="00890BDB"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Betting.</w:t>
      </w:r>
    </w:p>
    <w:p w14:paraId="0A595D0E" w14:textId="09EEA26A" w:rsidR="00583491" w:rsidRPr="00583491"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Casinos.</w:t>
      </w:r>
    </w:p>
    <w:p w14:paraId="2153A5D3" w14:textId="77777777" w:rsidR="00583491" w:rsidRPr="00890BDB"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Certain lotteries including Bingo.</w:t>
      </w:r>
    </w:p>
    <w:p w14:paraId="16000D37" w14:textId="77777777" w:rsidR="00583491" w:rsidRPr="00890BDB"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Gaming machine providers.</w:t>
      </w:r>
    </w:p>
    <w:p w14:paraId="0F14E856" w14:textId="77777777" w:rsidR="00583491" w:rsidRPr="00890BDB"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Gambling software providers.</w:t>
      </w:r>
    </w:p>
    <w:p w14:paraId="1EE884D4" w14:textId="77777777" w:rsidR="00583491" w:rsidRPr="00890BDB" w:rsidRDefault="00583491" w:rsidP="00890BDB">
      <w:pPr>
        <w:pStyle w:val="ListParagraph"/>
        <w:numPr>
          <w:ilvl w:val="0"/>
          <w:numId w:val="16"/>
        </w:numPr>
        <w:autoSpaceDE w:val="0"/>
        <w:autoSpaceDN w:val="0"/>
        <w:adjustRightInd w:val="0"/>
        <w:spacing w:after="0"/>
        <w:jc w:val="both"/>
        <w:rPr>
          <w:rFonts w:ascii="Calibri" w:eastAsia="Calibri" w:hAnsi="Calibri" w:cs="Calibri"/>
        </w:rPr>
      </w:pPr>
      <w:r w:rsidRPr="00890BDB">
        <w:rPr>
          <w:rFonts w:ascii="Calibri" w:eastAsia="Calibri" w:hAnsi="Calibri" w:cs="Calibri"/>
        </w:rPr>
        <w:t>Remote gambling (gambling either online or by phone).</w:t>
      </w:r>
    </w:p>
    <w:p w14:paraId="7F9C1E1D" w14:textId="77777777" w:rsidR="00583491" w:rsidRPr="00583491" w:rsidRDefault="00583491" w:rsidP="00583491">
      <w:pPr>
        <w:autoSpaceDE w:val="0"/>
        <w:autoSpaceDN w:val="0"/>
        <w:adjustRightInd w:val="0"/>
        <w:spacing w:after="0"/>
        <w:jc w:val="both"/>
        <w:rPr>
          <w:rFonts w:ascii="Calibri" w:eastAsia="Calibri" w:hAnsi="Calibri" w:cs="Calibri"/>
        </w:rPr>
      </w:pPr>
    </w:p>
    <w:p w14:paraId="233C2F28"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lastRenderedPageBreak/>
        <w:t>We will</w:t>
      </w:r>
    </w:p>
    <w:p w14:paraId="61432EE1" w14:textId="77777777" w:rsidR="00583491" w:rsidRPr="00890BDB" w:rsidRDefault="00583491" w:rsidP="00890BDB">
      <w:pPr>
        <w:pStyle w:val="ListParagraph"/>
        <w:numPr>
          <w:ilvl w:val="0"/>
          <w:numId w:val="17"/>
        </w:numPr>
        <w:autoSpaceDE w:val="0"/>
        <w:autoSpaceDN w:val="0"/>
        <w:adjustRightInd w:val="0"/>
        <w:spacing w:after="0"/>
        <w:jc w:val="both"/>
        <w:rPr>
          <w:rFonts w:ascii="Calibri" w:eastAsia="Calibri" w:hAnsi="Calibri" w:cs="Calibri"/>
        </w:rPr>
      </w:pPr>
      <w:r w:rsidRPr="00890BDB">
        <w:rPr>
          <w:rFonts w:ascii="Calibri" w:eastAsia="Calibri" w:hAnsi="Calibri" w:cs="Calibri"/>
        </w:rPr>
        <w:t>License gambling businesses.</w:t>
      </w:r>
    </w:p>
    <w:p w14:paraId="307EE574" w14:textId="77777777" w:rsidR="00583491" w:rsidRPr="00890BDB" w:rsidRDefault="00583491" w:rsidP="00890BDB">
      <w:pPr>
        <w:pStyle w:val="ListParagraph"/>
        <w:numPr>
          <w:ilvl w:val="0"/>
          <w:numId w:val="17"/>
        </w:numPr>
        <w:autoSpaceDE w:val="0"/>
        <w:autoSpaceDN w:val="0"/>
        <w:adjustRightInd w:val="0"/>
        <w:spacing w:after="0"/>
        <w:jc w:val="both"/>
        <w:rPr>
          <w:rFonts w:ascii="Calibri" w:eastAsia="Calibri" w:hAnsi="Calibri" w:cs="Calibri"/>
        </w:rPr>
      </w:pPr>
      <w:r w:rsidRPr="00890BDB">
        <w:rPr>
          <w:rFonts w:ascii="Calibri" w:eastAsia="Calibri" w:hAnsi="Calibri" w:cs="Calibri"/>
        </w:rPr>
        <w:t>Carry out compliance activities - enforce action and prosecute if a business or individual breaches their licence conditions.</w:t>
      </w:r>
    </w:p>
    <w:p w14:paraId="0B69DB7C" w14:textId="77777777" w:rsidR="00583491" w:rsidRPr="00890BDB" w:rsidRDefault="00583491" w:rsidP="00890BDB">
      <w:pPr>
        <w:pStyle w:val="ListParagraph"/>
        <w:numPr>
          <w:ilvl w:val="0"/>
          <w:numId w:val="17"/>
        </w:numPr>
        <w:autoSpaceDE w:val="0"/>
        <w:autoSpaceDN w:val="0"/>
        <w:adjustRightInd w:val="0"/>
        <w:spacing w:after="0"/>
        <w:jc w:val="both"/>
        <w:rPr>
          <w:rFonts w:ascii="Calibri" w:eastAsia="Calibri" w:hAnsi="Calibri" w:cs="Calibri"/>
        </w:rPr>
      </w:pPr>
      <w:r w:rsidRPr="00890BDB">
        <w:rPr>
          <w:rFonts w:ascii="Calibri" w:eastAsia="Calibri" w:hAnsi="Calibri" w:cs="Calibri"/>
        </w:rPr>
        <w:t>Work closely with the gambling industry to raise standards.</w:t>
      </w:r>
    </w:p>
    <w:p w14:paraId="1E27A844" w14:textId="77777777" w:rsidR="00583491" w:rsidRPr="00890BDB" w:rsidRDefault="00583491" w:rsidP="00890BDB">
      <w:pPr>
        <w:pStyle w:val="ListParagraph"/>
        <w:numPr>
          <w:ilvl w:val="0"/>
          <w:numId w:val="17"/>
        </w:numPr>
        <w:autoSpaceDE w:val="0"/>
        <w:autoSpaceDN w:val="0"/>
        <w:adjustRightInd w:val="0"/>
        <w:spacing w:after="0"/>
        <w:jc w:val="both"/>
        <w:rPr>
          <w:rFonts w:ascii="Calibri" w:eastAsia="Calibri" w:hAnsi="Calibri" w:cs="Calibri"/>
        </w:rPr>
      </w:pPr>
      <w:r w:rsidRPr="00890BDB">
        <w:rPr>
          <w:rFonts w:ascii="Calibri" w:eastAsia="Calibri" w:hAnsi="Calibri" w:cs="Calibri"/>
        </w:rPr>
        <w:t>Determine the suitability of a proposed location of a gambling business.</w:t>
      </w:r>
    </w:p>
    <w:p w14:paraId="2541E88E" w14:textId="77777777" w:rsidR="00583491" w:rsidRPr="00583491" w:rsidRDefault="00583491" w:rsidP="00583491">
      <w:pPr>
        <w:autoSpaceDE w:val="0"/>
        <w:autoSpaceDN w:val="0"/>
        <w:adjustRightInd w:val="0"/>
        <w:spacing w:after="0"/>
        <w:jc w:val="both"/>
        <w:rPr>
          <w:rFonts w:ascii="Calibri" w:eastAsia="Calibri" w:hAnsi="Calibri" w:cs="Calibri"/>
        </w:rPr>
      </w:pPr>
    </w:p>
    <w:p w14:paraId="6C8362D4"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We want to help gambling businesses comply with the law and the regulations we set out, but when action is necessary we have a range of powers, including:</w:t>
      </w:r>
    </w:p>
    <w:p w14:paraId="6EF6663A"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Issuing a warning.</w:t>
      </w:r>
    </w:p>
    <w:p w14:paraId="486B0725"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Attaching an additional licence condition.</w:t>
      </w:r>
    </w:p>
    <w:p w14:paraId="46A138B0"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Removing or amending a licence condition.</w:t>
      </w:r>
    </w:p>
    <w:p w14:paraId="0E518B05"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Suspending a licence.</w:t>
      </w:r>
    </w:p>
    <w:p w14:paraId="14F6F5D1"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Revoking a licence.</w:t>
      </w:r>
    </w:p>
    <w:p w14:paraId="18FB13EF" w14:textId="77777777" w:rsidR="00583491" w:rsidRPr="00890BDB" w:rsidRDefault="00583491" w:rsidP="00890BDB">
      <w:pPr>
        <w:pStyle w:val="ListParagraph"/>
        <w:numPr>
          <w:ilvl w:val="0"/>
          <w:numId w:val="18"/>
        </w:numPr>
        <w:autoSpaceDE w:val="0"/>
        <w:autoSpaceDN w:val="0"/>
        <w:adjustRightInd w:val="0"/>
        <w:spacing w:after="0"/>
        <w:jc w:val="both"/>
        <w:rPr>
          <w:rFonts w:ascii="Calibri" w:eastAsia="Calibri" w:hAnsi="Calibri" w:cs="Calibri"/>
        </w:rPr>
      </w:pPr>
      <w:r w:rsidRPr="00890BDB">
        <w:rPr>
          <w:rFonts w:ascii="Calibri" w:eastAsia="Calibri" w:hAnsi="Calibri" w:cs="Calibri"/>
        </w:rPr>
        <w:t>Imposing a financial penalty.</w:t>
      </w:r>
    </w:p>
    <w:p w14:paraId="58F19E31" w14:textId="77777777" w:rsidR="00583491" w:rsidRPr="00583491" w:rsidRDefault="00583491" w:rsidP="00583491">
      <w:pPr>
        <w:autoSpaceDE w:val="0"/>
        <w:autoSpaceDN w:val="0"/>
        <w:adjustRightInd w:val="0"/>
        <w:spacing w:after="0"/>
        <w:jc w:val="both"/>
        <w:rPr>
          <w:rFonts w:ascii="Calibri" w:eastAsia="Calibri" w:hAnsi="Calibri" w:cs="Calibri"/>
        </w:rPr>
      </w:pPr>
    </w:p>
    <w:p w14:paraId="05D333AF" w14:textId="77777777" w:rsidR="00583491" w:rsidRPr="00890BDB" w:rsidRDefault="00583491" w:rsidP="00583491">
      <w:pPr>
        <w:autoSpaceDE w:val="0"/>
        <w:autoSpaceDN w:val="0"/>
        <w:adjustRightInd w:val="0"/>
        <w:spacing w:after="0"/>
        <w:jc w:val="both"/>
        <w:rPr>
          <w:rFonts w:ascii="Calibri" w:eastAsia="Calibri" w:hAnsi="Calibri" w:cs="Calibri"/>
          <w:b/>
          <w:bCs/>
        </w:rPr>
      </w:pPr>
      <w:r w:rsidRPr="00890BDB">
        <w:rPr>
          <w:rFonts w:ascii="Calibri" w:eastAsia="Calibri" w:hAnsi="Calibri" w:cs="Calibri"/>
          <w:b/>
          <w:bCs/>
        </w:rPr>
        <w:t>Protect:</w:t>
      </w:r>
    </w:p>
    <w:p w14:paraId="127283B7" w14:textId="77777777"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As Regulator, we will</w:t>
      </w:r>
    </w:p>
    <w:p w14:paraId="2F8EB73B"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Operate a National Gambling Exclusion Register which helps people stop their gambling for a period of time or indefinitely.</w:t>
      </w:r>
    </w:p>
    <w:p w14:paraId="65E61C6E"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Ensure safer advertising and marketing to protect vulnerable people and children.</w:t>
      </w:r>
    </w:p>
    <w:p w14:paraId="19FCCDCD"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Ban gambling with credit cards.</w:t>
      </w:r>
    </w:p>
    <w:p w14:paraId="694D5458"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Improve how gambling businesses interact with their customers, making online spaces safer for those at risk.</w:t>
      </w:r>
    </w:p>
    <w:p w14:paraId="4560E574"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Control what gambling content you can see on-line and on social media.</w:t>
      </w:r>
    </w:p>
    <w:p w14:paraId="4DAA7B26"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Be tough on enforcement and compliance.</w:t>
      </w:r>
    </w:p>
    <w:p w14:paraId="512FFAF4" w14:textId="77777777" w:rsidR="00583491" w:rsidRPr="00890BDB" w:rsidRDefault="00583491" w:rsidP="00890BDB">
      <w:pPr>
        <w:pStyle w:val="ListParagraph"/>
        <w:numPr>
          <w:ilvl w:val="0"/>
          <w:numId w:val="19"/>
        </w:numPr>
        <w:autoSpaceDE w:val="0"/>
        <w:autoSpaceDN w:val="0"/>
        <w:adjustRightInd w:val="0"/>
        <w:spacing w:after="0"/>
        <w:jc w:val="both"/>
        <w:rPr>
          <w:rFonts w:ascii="Calibri" w:eastAsia="Calibri" w:hAnsi="Calibri" w:cs="Calibri"/>
        </w:rPr>
      </w:pPr>
      <w:r w:rsidRPr="00890BDB">
        <w:rPr>
          <w:rFonts w:ascii="Calibri" w:eastAsia="Calibri" w:hAnsi="Calibri" w:cs="Calibri"/>
        </w:rPr>
        <w:t>Prevent a gambling business from encouraging people to gamble.</w:t>
      </w:r>
    </w:p>
    <w:p w14:paraId="38BB4420" w14:textId="77777777" w:rsidR="00583491" w:rsidRPr="00583491" w:rsidRDefault="00583491" w:rsidP="00583491">
      <w:pPr>
        <w:autoSpaceDE w:val="0"/>
        <w:autoSpaceDN w:val="0"/>
        <w:adjustRightInd w:val="0"/>
        <w:spacing w:after="0"/>
        <w:jc w:val="both"/>
        <w:rPr>
          <w:rFonts w:ascii="Calibri" w:eastAsia="Calibri" w:hAnsi="Calibri" w:cs="Calibri"/>
        </w:rPr>
      </w:pPr>
    </w:p>
    <w:p w14:paraId="03313F2B" w14:textId="77777777" w:rsidR="00583491" w:rsidRPr="00890BDB" w:rsidRDefault="00583491" w:rsidP="00583491">
      <w:pPr>
        <w:autoSpaceDE w:val="0"/>
        <w:autoSpaceDN w:val="0"/>
        <w:adjustRightInd w:val="0"/>
        <w:spacing w:after="0"/>
        <w:jc w:val="both"/>
        <w:rPr>
          <w:rFonts w:ascii="Calibri" w:eastAsia="Calibri" w:hAnsi="Calibri" w:cs="Calibri"/>
          <w:b/>
          <w:bCs/>
        </w:rPr>
      </w:pPr>
      <w:r w:rsidRPr="00890BDB">
        <w:rPr>
          <w:rFonts w:ascii="Calibri" w:eastAsia="Calibri" w:hAnsi="Calibri" w:cs="Calibri"/>
          <w:b/>
          <w:bCs/>
        </w:rPr>
        <w:t>Awareness:</w:t>
      </w:r>
    </w:p>
    <w:p w14:paraId="4AAB977C" w14:textId="1351094C" w:rsidR="00583491" w:rsidRPr="00583491" w:rsidRDefault="00583491" w:rsidP="00583491">
      <w:pPr>
        <w:autoSpaceDE w:val="0"/>
        <w:autoSpaceDN w:val="0"/>
        <w:adjustRightInd w:val="0"/>
        <w:spacing w:after="0"/>
        <w:jc w:val="both"/>
        <w:rPr>
          <w:rFonts w:ascii="Calibri" w:eastAsia="Calibri" w:hAnsi="Calibri" w:cs="Calibri"/>
        </w:rPr>
      </w:pPr>
      <w:r w:rsidRPr="00583491">
        <w:rPr>
          <w:rFonts w:ascii="Calibri" w:eastAsia="Calibri" w:hAnsi="Calibri" w:cs="Calibri"/>
        </w:rPr>
        <w:t>A central part of the potential harm gambling can cause is a central part of our remit. We will be launching a new fund to invest in research and education activities which will teach people about gambling harm and addiction.</w:t>
      </w:r>
    </w:p>
    <w:p w14:paraId="1C9F30B1" w14:textId="77777777" w:rsidR="00D052F4" w:rsidRPr="00433CD7" w:rsidRDefault="00D052F4" w:rsidP="00CA70C7">
      <w:pPr>
        <w:autoSpaceDE w:val="0"/>
        <w:autoSpaceDN w:val="0"/>
        <w:adjustRightInd w:val="0"/>
        <w:spacing w:after="0"/>
        <w:jc w:val="both"/>
        <w:rPr>
          <w:rFonts w:ascii="Calibri" w:hAnsi="Calibri" w:cs="Calibri"/>
          <w:color w:val="000000"/>
        </w:rPr>
      </w:pPr>
    </w:p>
    <w:p w14:paraId="221BBD43" w14:textId="77777777" w:rsidR="00D052F4" w:rsidRPr="00433CD7" w:rsidRDefault="00D052F4" w:rsidP="009C12B0">
      <w:pPr>
        <w:pStyle w:val="Heading3"/>
      </w:pPr>
      <w:r w:rsidRPr="00433CD7">
        <w:t xml:space="preserve">Vacancy </w:t>
      </w:r>
    </w:p>
    <w:p w14:paraId="267E4074" w14:textId="60657821" w:rsidR="00EF1077" w:rsidRPr="00BF6BFA" w:rsidRDefault="00D052F4" w:rsidP="00EF1077">
      <w:pPr>
        <w:spacing w:after="160"/>
        <w:jc w:val="both"/>
        <w:rPr>
          <w:rFonts w:ascii="Calibri" w:hAnsi="Calibri" w:cs="Calibri"/>
          <w:color w:val="000000" w:themeColor="text1"/>
        </w:rPr>
      </w:pPr>
      <w:r w:rsidRPr="00433CD7">
        <w:rPr>
          <w:rFonts w:ascii="Calibri" w:hAnsi="Calibri" w:cs="Calibri"/>
          <w:color w:val="000000" w:themeColor="text1"/>
        </w:rPr>
        <w:t>T</w:t>
      </w:r>
      <w:r w:rsidR="00C44C16">
        <w:rPr>
          <w:rFonts w:ascii="Calibri" w:hAnsi="Calibri" w:cs="Calibri"/>
          <w:color w:val="000000" w:themeColor="text1"/>
        </w:rPr>
        <w:t>he GRAI is seeking to appoint a</w:t>
      </w:r>
      <w:r w:rsidR="00FA0C7C">
        <w:rPr>
          <w:rFonts w:ascii="Calibri" w:hAnsi="Calibri" w:cs="Calibri"/>
          <w:color w:val="000000" w:themeColor="text1"/>
        </w:rPr>
        <w:t>n</w:t>
      </w:r>
      <w:r w:rsidR="00C44C16">
        <w:rPr>
          <w:rFonts w:ascii="Calibri" w:hAnsi="Calibri" w:cs="Calibri"/>
          <w:color w:val="000000" w:themeColor="text1"/>
        </w:rPr>
        <w:t xml:space="preserve"> </w:t>
      </w:r>
      <w:r w:rsidR="00FA0C7C" w:rsidRPr="00FA0C7C">
        <w:rPr>
          <w:rFonts w:ascii="Calibri" w:hAnsi="Calibri" w:cs="Calibri"/>
          <w:b/>
          <w:color w:val="000000" w:themeColor="text1"/>
        </w:rPr>
        <w:t xml:space="preserve">Administrative </w:t>
      </w:r>
      <w:r w:rsidR="00D86E67">
        <w:rPr>
          <w:rFonts w:ascii="Calibri" w:hAnsi="Calibri" w:cs="Calibri"/>
          <w:b/>
          <w:color w:val="000000" w:themeColor="text1"/>
        </w:rPr>
        <w:t xml:space="preserve">Officer, Licensing </w:t>
      </w:r>
      <w:r w:rsidR="00D86E67" w:rsidRPr="00D86E67">
        <w:rPr>
          <w:rFonts w:ascii="Calibri" w:hAnsi="Calibri" w:cs="Calibri"/>
          <w:b/>
          <w:color w:val="000000" w:themeColor="text1"/>
        </w:rPr>
        <w:t>(</w:t>
      </w:r>
      <w:r w:rsidR="00FA0C7C">
        <w:rPr>
          <w:rFonts w:ascii="Calibri" w:hAnsi="Calibri" w:cs="Calibri"/>
          <w:b/>
          <w:color w:val="000000" w:themeColor="text1"/>
        </w:rPr>
        <w:t>A</w:t>
      </w:r>
      <w:r w:rsidR="00D86E67">
        <w:rPr>
          <w:rFonts w:ascii="Calibri" w:hAnsi="Calibri" w:cs="Calibri"/>
          <w:b/>
          <w:color w:val="000000" w:themeColor="text1"/>
        </w:rPr>
        <w:t xml:space="preserve">O - </w:t>
      </w:r>
      <w:r w:rsidR="00D86E67" w:rsidRPr="00D86E67">
        <w:rPr>
          <w:rFonts w:ascii="Calibri" w:hAnsi="Calibri" w:cs="Calibri"/>
          <w:b/>
          <w:color w:val="000000" w:themeColor="text1"/>
        </w:rPr>
        <w:t>Standard Scale)</w:t>
      </w:r>
      <w:r w:rsidR="00854856">
        <w:rPr>
          <w:rFonts w:ascii="Calibri" w:hAnsi="Calibri" w:cs="Calibri"/>
          <w:b/>
          <w:bCs/>
          <w:color w:val="000000" w:themeColor="text1"/>
          <w:lang w:val="en-US"/>
        </w:rPr>
        <w:t>.</w:t>
      </w:r>
      <w:r w:rsidR="00BF6BFA">
        <w:rPr>
          <w:rFonts w:ascii="Calibri" w:hAnsi="Calibri" w:cs="Calibri"/>
          <w:b/>
          <w:bCs/>
          <w:color w:val="000000" w:themeColor="text1"/>
          <w:lang w:val="en-US"/>
        </w:rPr>
        <w:t xml:space="preserve"> </w:t>
      </w:r>
      <w:r w:rsidR="00BF6BFA" w:rsidRPr="006C6DB9">
        <w:rPr>
          <w:rFonts w:ascii="Calibri" w:hAnsi="Calibri" w:cs="Calibri"/>
          <w:color w:val="000000" w:themeColor="text1"/>
          <w:lang w:val="en-US"/>
        </w:rPr>
        <w:t xml:space="preserve">Successful applicants will be placed on a panel for a period of up to 18 months to fill future vacancies at Administrative Officer (AO – Standard Scale) </w:t>
      </w:r>
      <w:r w:rsidR="00EF1077" w:rsidRPr="006C6DB9">
        <w:rPr>
          <w:rFonts w:ascii="Calibri" w:hAnsi="Calibri" w:cs="Calibri"/>
          <w:color w:val="000000" w:themeColor="text1"/>
          <w:lang w:val="en-US"/>
        </w:rPr>
        <w:t>grade</w:t>
      </w:r>
      <w:r w:rsidR="00BF6BFA" w:rsidRPr="006C6DB9">
        <w:rPr>
          <w:rFonts w:ascii="Calibri" w:hAnsi="Calibri" w:cs="Calibri"/>
          <w:color w:val="000000" w:themeColor="text1"/>
          <w:lang w:val="en-US"/>
        </w:rPr>
        <w:t xml:space="preserve"> in the Licensing Department.</w:t>
      </w:r>
      <w:r w:rsidR="00EF1077" w:rsidRPr="006C6DB9">
        <w:rPr>
          <w:rFonts w:ascii="Calibri" w:hAnsi="Calibri" w:cs="Calibri"/>
          <w:color w:val="000000" w:themeColor="text1"/>
          <w:lang w:val="en-US"/>
        </w:rPr>
        <w:t xml:space="preserve"> The GRAI has one current vacancy at AO (Standard Scale) in the Licensing Department.</w:t>
      </w:r>
    </w:p>
    <w:p w14:paraId="19F3B71B" w14:textId="6EE9AA6B" w:rsidR="00816320" w:rsidRPr="00816320" w:rsidRDefault="00D052F4" w:rsidP="00816320">
      <w:pPr>
        <w:pStyle w:val="Heading3"/>
      </w:pPr>
      <w:r w:rsidRPr="00433CD7">
        <w:t xml:space="preserve">The Role </w:t>
      </w:r>
      <w:r w:rsidR="00816320">
        <w:t xml:space="preserve">- </w:t>
      </w:r>
      <w:r w:rsidR="00816320" w:rsidRPr="007231F1">
        <w:t>Overview</w:t>
      </w:r>
    </w:p>
    <w:p w14:paraId="7EEAB6FA" w14:textId="669F0630" w:rsidR="00780D4C" w:rsidRDefault="0048108D" w:rsidP="000C3437">
      <w:pPr>
        <w:jc w:val="both"/>
      </w:pPr>
      <w:r w:rsidRPr="0048108D">
        <w:t xml:space="preserve">Reporting to an Assistant Principal, the </w:t>
      </w:r>
      <w:r>
        <w:t>Administrati</w:t>
      </w:r>
      <w:r w:rsidRPr="0048108D">
        <w:t xml:space="preserve">ve Officer (Standard Scale) will be a key member of the Gambling Regulatory Authority of Ireland in pursuit of goals of the organisation. </w:t>
      </w:r>
      <w:r w:rsidR="00780D4C" w:rsidRPr="00780D4C">
        <w:t xml:space="preserve">The Administrative Officer (AO) will work in managing the volume of </w:t>
      </w:r>
      <w:r>
        <w:t>licensing</w:t>
      </w:r>
      <w:r w:rsidR="00780D4C" w:rsidRPr="00780D4C">
        <w:t xml:space="preserve"> applications, ensuring records are kept up to date, and facilitating communication between applicants and the Licensing Department.</w:t>
      </w:r>
      <w:r>
        <w:t xml:space="preserve"> They will </w:t>
      </w:r>
      <w:r w:rsidRPr="0048108D">
        <w:t>review the suitability and viability of applicants, ensuring adherence to relevant standards</w:t>
      </w:r>
      <w:r>
        <w:t>.</w:t>
      </w:r>
    </w:p>
    <w:p w14:paraId="0347A4BB" w14:textId="62F8D405" w:rsidR="0071725E" w:rsidRDefault="0071725E" w:rsidP="000C3437">
      <w:pPr>
        <w:jc w:val="both"/>
      </w:pPr>
      <w:r w:rsidRPr="006A1644">
        <w:t>GRAI aims to be an employer of choice</w:t>
      </w:r>
      <w:r w:rsidR="00BC1E1A">
        <w:t xml:space="preserve">. In addition </w:t>
      </w:r>
      <w:r w:rsidR="00926379">
        <w:t xml:space="preserve">to </w:t>
      </w:r>
      <w:r w:rsidR="00926379" w:rsidRPr="006A1644">
        <w:t>offering</w:t>
      </w:r>
      <w:r w:rsidRPr="006A1644">
        <w:t xml:space="preserve"> hybrid working</w:t>
      </w:r>
      <w:r w:rsidR="00BC1E1A">
        <w:t>, o</w:t>
      </w:r>
      <w:r w:rsidRPr="006A1644">
        <w:t xml:space="preserve">ur HR strategy will emphasise diversity, digital first, </w:t>
      </w:r>
      <w:r w:rsidR="00BC1E1A">
        <w:t xml:space="preserve">recognising </w:t>
      </w:r>
      <w:r w:rsidRPr="006A1644">
        <w:t xml:space="preserve">excellence in performance and </w:t>
      </w:r>
      <w:r w:rsidR="00BC1E1A">
        <w:t xml:space="preserve">investing in the </w:t>
      </w:r>
      <w:r w:rsidRPr="006A1644">
        <w:t>continuous professional development of an exceptional workforce.</w:t>
      </w:r>
    </w:p>
    <w:p w14:paraId="14BF3103" w14:textId="77777777" w:rsidR="000C3437" w:rsidRDefault="000C3437" w:rsidP="000C3437">
      <w:pPr>
        <w:jc w:val="both"/>
      </w:pPr>
    </w:p>
    <w:p w14:paraId="2E0523BD" w14:textId="77777777" w:rsidR="00172D2D" w:rsidRDefault="00172D2D" w:rsidP="00816320">
      <w:pPr>
        <w:pStyle w:val="Heading3"/>
      </w:pPr>
      <w:r w:rsidRPr="00801363">
        <w:t xml:space="preserve">Key </w:t>
      </w:r>
      <w:r>
        <w:t>Responsibilities</w:t>
      </w:r>
      <w:r w:rsidRPr="00801363">
        <w:t>:</w:t>
      </w:r>
      <w:r>
        <w:t xml:space="preserve"> </w:t>
      </w:r>
    </w:p>
    <w:p w14:paraId="00884433" w14:textId="57FD54A8" w:rsidR="00780D4C" w:rsidRPr="003619C7" w:rsidRDefault="00780D4C" w:rsidP="00890BDB">
      <w:pPr>
        <w:pStyle w:val="ListParagraph"/>
        <w:numPr>
          <w:ilvl w:val="0"/>
          <w:numId w:val="20"/>
        </w:numPr>
        <w:autoSpaceDE w:val="0"/>
        <w:autoSpaceDN w:val="0"/>
        <w:adjustRightInd w:val="0"/>
        <w:spacing w:after="0"/>
        <w:jc w:val="both"/>
        <w:rPr>
          <w:rFonts w:cstheme="minorHAnsi"/>
          <w:color w:val="000000"/>
        </w:rPr>
      </w:pPr>
      <w:r>
        <w:rPr>
          <w:rFonts w:cstheme="minorHAnsi"/>
          <w:color w:val="000000"/>
        </w:rPr>
        <w:t>Support</w:t>
      </w:r>
      <w:r w:rsidRPr="003619C7">
        <w:rPr>
          <w:rFonts w:cstheme="minorHAnsi"/>
          <w:color w:val="000000"/>
        </w:rPr>
        <w:t xml:space="preserve"> the </w:t>
      </w:r>
      <w:r w:rsidR="0048108D">
        <w:rPr>
          <w:rFonts w:cstheme="minorHAnsi"/>
          <w:color w:val="000000"/>
        </w:rPr>
        <w:t>team</w:t>
      </w:r>
      <w:r w:rsidRPr="003619C7">
        <w:rPr>
          <w:rFonts w:cstheme="minorHAnsi"/>
          <w:color w:val="000000"/>
        </w:rPr>
        <w:t xml:space="preserve"> in processing licensing applications for operators, ensuring that all required information is collected and reviewed.</w:t>
      </w:r>
    </w:p>
    <w:p w14:paraId="06AD12E6" w14:textId="77777777" w:rsidR="00780D4C" w:rsidRPr="003619C7" w:rsidRDefault="00780D4C" w:rsidP="00890BDB">
      <w:pPr>
        <w:pStyle w:val="ListParagraph"/>
        <w:numPr>
          <w:ilvl w:val="0"/>
          <w:numId w:val="20"/>
        </w:numPr>
        <w:autoSpaceDE w:val="0"/>
        <w:autoSpaceDN w:val="0"/>
        <w:adjustRightInd w:val="0"/>
        <w:spacing w:after="0"/>
        <w:jc w:val="both"/>
        <w:rPr>
          <w:rFonts w:cstheme="minorHAnsi"/>
          <w:color w:val="000000"/>
        </w:rPr>
      </w:pPr>
      <w:r w:rsidRPr="003619C7">
        <w:rPr>
          <w:rFonts w:cstheme="minorHAnsi"/>
          <w:color w:val="000000"/>
        </w:rPr>
        <w:t>Maintain accurate records of all applications, ensuring compliance documentation is properly stored and accessible for auditing purposes.</w:t>
      </w:r>
    </w:p>
    <w:p w14:paraId="38BAC824" w14:textId="2CA585B4" w:rsidR="00780D4C" w:rsidRPr="003619C7" w:rsidRDefault="00780D4C" w:rsidP="00890BDB">
      <w:pPr>
        <w:pStyle w:val="ListParagraph"/>
        <w:numPr>
          <w:ilvl w:val="0"/>
          <w:numId w:val="20"/>
        </w:numPr>
        <w:autoSpaceDE w:val="0"/>
        <w:autoSpaceDN w:val="0"/>
        <w:adjustRightInd w:val="0"/>
        <w:spacing w:after="0"/>
        <w:jc w:val="both"/>
        <w:rPr>
          <w:rFonts w:cstheme="minorHAnsi"/>
          <w:color w:val="000000"/>
        </w:rPr>
      </w:pPr>
      <w:r w:rsidRPr="003619C7">
        <w:rPr>
          <w:rFonts w:cstheme="minorHAnsi"/>
          <w:color w:val="000000"/>
        </w:rPr>
        <w:t>Act as the initial point of contact for applicants and stakeholders, handling inquiries related to licensing and processing routine correspondence.</w:t>
      </w:r>
    </w:p>
    <w:p w14:paraId="709CD019" w14:textId="77777777" w:rsidR="00780D4C" w:rsidRPr="003619C7" w:rsidRDefault="00780D4C" w:rsidP="00890BDB">
      <w:pPr>
        <w:pStyle w:val="ListParagraph"/>
        <w:numPr>
          <w:ilvl w:val="0"/>
          <w:numId w:val="20"/>
        </w:numPr>
        <w:autoSpaceDE w:val="0"/>
        <w:autoSpaceDN w:val="0"/>
        <w:adjustRightInd w:val="0"/>
        <w:spacing w:after="0"/>
        <w:jc w:val="both"/>
        <w:rPr>
          <w:rFonts w:cstheme="minorHAnsi"/>
          <w:color w:val="000000"/>
        </w:rPr>
      </w:pPr>
      <w:r w:rsidRPr="003619C7">
        <w:rPr>
          <w:rFonts w:cstheme="minorHAnsi"/>
          <w:color w:val="000000"/>
        </w:rPr>
        <w:t>Ensure that all licensing-related data is entered into the GRAI’s databases accurately and assist in the preparation of reports for senior management and regulatory authorities.</w:t>
      </w:r>
    </w:p>
    <w:p w14:paraId="4AE84E76" w14:textId="77777777" w:rsidR="00780D4C" w:rsidRDefault="00780D4C" w:rsidP="00890BDB">
      <w:pPr>
        <w:pStyle w:val="ListParagraph"/>
        <w:numPr>
          <w:ilvl w:val="0"/>
          <w:numId w:val="20"/>
        </w:numPr>
        <w:autoSpaceDE w:val="0"/>
        <w:autoSpaceDN w:val="0"/>
        <w:adjustRightInd w:val="0"/>
        <w:spacing w:after="0"/>
        <w:jc w:val="both"/>
        <w:rPr>
          <w:rFonts w:cstheme="minorHAnsi"/>
          <w:color w:val="000000"/>
        </w:rPr>
      </w:pPr>
      <w:r w:rsidRPr="003619C7">
        <w:rPr>
          <w:rFonts w:cstheme="minorHAnsi"/>
          <w:color w:val="000000"/>
        </w:rPr>
        <w:t>Assist in the coordination of compliance monitoring activities, including scheduling audits and preparing documentation for inspections.</w:t>
      </w:r>
    </w:p>
    <w:p w14:paraId="4D16D69D" w14:textId="77777777" w:rsidR="00780D4C" w:rsidRDefault="00780D4C" w:rsidP="00890BDB">
      <w:pPr>
        <w:pStyle w:val="ListParagraph"/>
        <w:numPr>
          <w:ilvl w:val="0"/>
          <w:numId w:val="20"/>
        </w:numPr>
        <w:autoSpaceDE w:val="0"/>
        <w:autoSpaceDN w:val="0"/>
        <w:adjustRightInd w:val="0"/>
        <w:spacing w:after="0"/>
        <w:jc w:val="both"/>
        <w:rPr>
          <w:rFonts w:cstheme="minorHAnsi"/>
          <w:color w:val="000000"/>
        </w:rPr>
      </w:pPr>
      <w:r>
        <w:rPr>
          <w:rFonts w:cstheme="minorHAnsi"/>
          <w:color w:val="000000"/>
        </w:rPr>
        <w:t>Monitoring, researching and drafting policy papers on implications of development in the Gambling Sector for regulation of the Irish market, AML and other matters.</w:t>
      </w:r>
    </w:p>
    <w:p w14:paraId="736763A2" w14:textId="5857E6DF" w:rsidR="0048108D" w:rsidRPr="0048108D" w:rsidRDefault="0048108D" w:rsidP="0048108D">
      <w:pPr>
        <w:pStyle w:val="ListParagraph"/>
        <w:numPr>
          <w:ilvl w:val="0"/>
          <w:numId w:val="20"/>
        </w:numPr>
        <w:autoSpaceDE w:val="0"/>
        <w:autoSpaceDN w:val="0"/>
        <w:adjustRightInd w:val="0"/>
        <w:spacing w:after="0"/>
        <w:jc w:val="both"/>
        <w:rPr>
          <w:rFonts w:cstheme="minorHAnsi"/>
          <w:color w:val="000000"/>
        </w:rPr>
      </w:pPr>
      <w:r w:rsidRPr="0048108D">
        <w:rPr>
          <w:rFonts w:cstheme="minorHAnsi"/>
          <w:color w:val="000000"/>
        </w:rPr>
        <w:t>Work collaboratively with other departments within GRAI to ensure a thorough and holistic approach to licensing assessments.</w:t>
      </w:r>
    </w:p>
    <w:p w14:paraId="60663523" w14:textId="77777777" w:rsidR="0048108D" w:rsidRPr="0048108D" w:rsidRDefault="0048108D" w:rsidP="0048108D">
      <w:pPr>
        <w:pStyle w:val="ListParagraph"/>
        <w:numPr>
          <w:ilvl w:val="0"/>
          <w:numId w:val="20"/>
        </w:numPr>
        <w:autoSpaceDE w:val="0"/>
        <w:autoSpaceDN w:val="0"/>
        <w:adjustRightInd w:val="0"/>
        <w:spacing w:after="0"/>
        <w:jc w:val="both"/>
        <w:rPr>
          <w:rFonts w:cstheme="minorHAnsi"/>
          <w:color w:val="000000"/>
        </w:rPr>
      </w:pPr>
      <w:r w:rsidRPr="0048108D">
        <w:rPr>
          <w:rFonts w:cstheme="minorHAnsi"/>
          <w:color w:val="000000"/>
        </w:rPr>
        <w:t>Any other duties as may be assigned from time to time.</w:t>
      </w:r>
    </w:p>
    <w:p w14:paraId="18581539" w14:textId="77777777" w:rsidR="0048108D" w:rsidRPr="003619C7" w:rsidRDefault="0048108D" w:rsidP="0048108D">
      <w:pPr>
        <w:pStyle w:val="ListParagraph"/>
        <w:autoSpaceDE w:val="0"/>
        <w:autoSpaceDN w:val="0"/>
        <w:adjustRightInd w:val="0"/>
        <w:spacing w:after="0"/>
        <w:jc w:val="both"/>
        <w:rPr>
          <w:rFonts w:cstheme="minorHAnsi"/>
          <w:color w:val="000000"/>
        </w:rPr>
      </w:pPr>
    </w:p>
    <w:p w14:paraId="145E9B8B" w14:textId="75532FBF" w:rsidR="00CF5A07" w:rsidRDefault="00CF5A07" w:rsidP="000C3437">
      <w:pPr>
        <w:jc w:val="both"/>
      </w:pPr>
    </w:p>
    <w:p w14:paraId="60ADA053" w14:textId="77777777" w:rsidR="009D0ADA" w:rsidRDefault="00600D2D" w:rsidP="009D0ADA">
      <w:pPr>
        <w:spacing w:after="160"/>
        <w:jc w:val="both"/>
        <w:rPr>
          <w:rFonts w:ascii="Calibri" w:hAnsi="Calibri" w:cs="Calibri"/>
          <w:b/>
          <w:bCs/>
        </w:rPr>
      </w:pPr>
      <w:r w:rsidRPr="00433CD7">
        <w:rPr>
          <w:rFonts w:ascii="Calibri" w:hAnsi="Calibri" w:cs="Calibri"/>
          <w:b/>
          <w:bCs/>
        </w:rPr>
        <w:t xml:space="preserve">Candidates should note that the admission to a competition does not imply that the </w:t>
      </w:r>
      <w:r w:rsidR="00EF3949" w:rsidRPr="00433CD7">
        <w:rPr>
          <w:rFonts w:ascii="Calibri" w:hAnsi="Calibri" w:cs="Calibri"/>
          <w:b/>
          <w:bCs/>
        </w:rPr>
        <w:t>GRAI</w:t>
      </w:r>
      <w:r w:rsidRPr="00433CD7">
        <w:rPr>
          <w:rFonts w:ascii="Calibri" w:hAnsi="Calibri" w:cs="Calibri"/>
          <w:b/>
          <w:bCs/>
        </w:rPr>
        <w:t xml:space="preserve"> is satisfied that they fulfil the essential entry requirements. Therefore, the onus is on the candidate to ensure that they meet the essential entry requirements prior to submitting their application.</w:t>
      </w:r>
    </w:p>
    <w:p w14:paraId="50DED07F" w14:textId="41F78A47" w:rsidR="00250F47" w:rsidRDefault="00250F47" w:rsidP="009D0ADA"/>
    <w:p w14:paraId="58551351" w14:textId="77777777" w:rsidR="00D402C6" w:rsidRDefault="00D402C6" w:rsidP="00112B20">
      <w:pPr>
        <w:pStyle w:val="Heading2"/>
      </w:pPr>
      <w:r w:rsidRPr="00433CD7">
        <w:t>E</w:t>
      </w:r>
      <w:r w:rsidR="00A67890">
        <w:t>LIGI</w:t>
      </w:r>
      <w:r w:rsidR="00925758">
        <w:t>BILIT</w:t>
      </w:r>
      <w:r w:rsidRPr="00433CD7">
        <w:t xml:space="preserve">Y REQUIREMENTS </w:t>
      </w:r>
    </w:p>
    <w:p w14:paraId="7F74D768" w14:textId="5A25C4F4" w:rsidR="000F5255" w:rsidRPr="00433CD7" w:rsidRDefault="00D402C6" w:rsidP="00112B20">
      <w:pPr>
        <w:pStyle w:val="Heading3"/>
      </w:pPr>
      <w:r w:rsidRPr="00433CD7">
        <w:t>Essential</w:t>
      </w:r>
      <w:r w:rsidR="00105A5E" w:rsidRPr="00433CD7">
        <w:t xml:space="preserve"> Criteria</w:t>
      </w:r>
    </w:p>
    <w:p w14:paraId="20DC0692" w14:textId="3A67CA56" w:rsidR="00D86E67" w:rsidRDefault="00385B36" w:rsidP="000D05DC">
      <w:pPr>
        <w:spacing w:after="0"/>
        <w:jc w:val="both"/>
        <w:rPr>
          <w:rFonts w:ascii="Calibri" w:hAnsi="Calibri" w:cs="Calibri"/>
        </w:rPr>
      </w:pPr>
      <w:r w:rsidRPr="00385B36">
        <w:rPr>
          <w:rFonts w:ascii="Calibri" w:hAnsi="Calibri" w:cs="Calibri"/>
        </w:rPr>
        <w:t>To be eligible to apply for this role, you must clearly demonstrate in your application form that you meet all of the following essential criteria:</w:t>
      </w:r>
    </w:p>
    <w:p w14:paraId="00902252" w14:textId="3ACA253A" w:rsidR="00662527" w:rsidRPr="00662527" w:rsidRDefault="00662527" w:rsidP="00662527">
      <w:pPr>
        <w:pStyle w:val="ListParagraph"/>
        <w:numPr>
          <w:ilvl w:val="0"/>
          <w:numId w:val="21"/>
        </w:numPr>
        <w:autoSpaceDE w:val="0"/>
        <w:autoSpaceDN w:val="0"/>
        <w:adjustRightInd w:val="0"/>
        <w:spacing w:after="0"/>
        <w:jc w:val="both"/>
        <w:rPr>
          <w:rFonts w:cstheme="minorHAnsi"/>
          <w:color w:val="000000"/>
        </w:rPr>
      </w:pPr>
      <w:r w:rsidRPr="00662527">
        <w:rPr>
          <w:rFonts w:cstheme="minorHAnsi"/>
          <w:color w:val="000000"/>
        </w:rPr>
        <w:t>A minimum of a Bachelor’s degree (Level 7 on the NFQ)</w:t>
      </w:r>
      <w:r w:rsidR="00385B36">
        <w:rPr>
          <w:rFonts w:cstheme="minorHAnsi"/>
          <w:color w:val="000000"/>
        </w:rPr>
        <w:t xml:space="preserve"> </w:t>
      </w:r>
    </w:p>
    <w:p w14:paraId="34816427" w14:textId="5BBECA24" w:rsidR="00662527" w:rsidRPr="00662527" w:rsidRDefault="00662527" w:rsidP="00662527">
      <w:pPr>
        <w:pStyle w:val="ListParagraph"/>
        <w:numPr>
          <w:ilvl w:val="0"/>
          <w:numId w:val="21"/>
        </w:numPr>
        <w:autoSpaceDE w:val="0"/>
        <w:autoSpaceDN w:val="0"/>
        <w:adjustRightInd w:val="0"/>
        <w:spacing w:after="0"/>
        <w:jc w:val="both"/>
        <w:rPr>
          <w:rFonts w:cstheme="minorHAnsi"/>
          <w:color w:val="000000"/>
        </w:rPr>
      </w:pPr>
      <w:r>
        <w:rPr>
          <w:rFonts w:cstheme="minorHAnsi"/>
          <w:color w:val="000000"/>
        </w:rPr>
        <w:t>Two years</w:t>
      </w:r>
      <w:r w:rsidRPr="00662527">
        <w:rPr>
          <w:rFonts w:cstheme="minorHAnsi"/>
          <w:color w:val="000000"/>
        </w:rPr>
        <w:t xml:space="preserve"> of experience in an administrative or support role, within a relevant professional environment e.g. regulatory, legal, compliance, governance, finance</w:t>
      </w:r>
    </w:p>
    <w:p w14:paraId="435B2C9F" w14:textId="05D38AD6" w:rsidR="00662527" w:rsidRDefault="00662527" w:rsidP="00662527">
      <w:pPr>
        <w:pStyle w:val="ListParagraph"/>
        <w:numPr>
          <w:ilvl w:val="0"/>
          <w:numId w:val="21"/>
        </w:numPr>
        <w:autoSpaceDE w:val="0"/>
        <w:autoSpaceDN w:val="0"/>
        <w:adjustRightInd w:val="0"/>
        <w:spacing w:after="0"/>
        <w:jc w:val="both"/>
        <w:rPr>
          <w:rFonts w:cstheme="minorHAnsi"/>
          <w:color w:val="000000"/>
        </w:rPr>
      </w:pPr>
      <w:r w:rsidRPr="00662527">
        <w:rPr>
          <w:rFonts w:cstheme="minorHAnsi"/>
          <w:color w:val="000000"/>
        </w:rPr>
        <w:t>Proficiency in Microsoft Office, with practical experience in Word, Excel, Outlook, PowerPoint</w:t>
      </w:r>
    </w:p>
    <w:p w14:paraId="3C4937C5" w14:textId="77777777" w:rsidR="001D3832" w:rsidRPr="00020A04" w:rsidRDefault="001D3832" w:rsidP="001D3832">
      <w:pPr>
        <w:pStyle w:val="Heading3"/>
        <w:spacing w:before="240"/>
        <w:rPr>
          <w:sz w:val="20"/>
          <w:szCs w:val="20"/>
          <w:lang w:val="en-GB" w:eastAsia="en-GB"/>
        </w:rPr>
      </w:pPr>
      <w:r w:rsidRPr="00020A04">
        <w:rPr>
          <w:bCs/>
          <w:lang w:val="en-GB" w:eastAsia="en-GB"/>
        </w:rPr>
        <w:t>Desirable Criteria</w:t>
      </w:r>
    </w:p>
    <w:p w14:paraId="7D721A3D" w14:textId="77777777" w:rsidR="00385B36" w:rsidRPr="00385B36" w:rsidRDefault="00385B36" w:rsidP="00385B36">
      <w:pPr>
        <w:pStyle w:val="ListParagraph"/>
        <w:numPr>
          <w:ilvl w:val="0"/>
          <w:numId w:val="30"/>
        </w:numPr>
        <w:autoSpaceDE w:val="0"/>
        <w:autoSpaceDN w:val="0"/>
        <w:adjustRightInd w:val="0"/>
        <w:spacing w:after="0"/>
        <w:jc w:val="both"/>
        <w:rPr>
          <w:rFonts w:cstheme="minorHAnsi"/>
          <w:color w:val="000000"/>
        </w:rPr>
      </w:pPr>
      <w:r w:rsidRPr="00385B36">
        <w:rPr>
          <w:rFonts w:cstheme="minorHAnsi"/>
          <w:color w:val="000000"/>
        </w:rPr>
        <w:t>Candidates who meet the essential criteria and can demonstrate the following may have an advantage:</w:t>
      </w:r>
    </w:p>
    <w:p w14:paraId="1D659C36" w14:textId="77777777" w:rsidR="00385B36" w:rsidRPr="00385B36" w:rsidRDefault="00385B36" w:rsidP="00385B36">
      <w:pPr>
        <w:pStyle w:val="ListParagraph"/>
        <w:numPr>
          <w:ilvl w:val="0"/>
          <w:numId w:val="30"/>
        </w:numPr>
        <w:autoSpaceDE w:val="0"/>
        <w:autoSpaceDN w:val="0"/>
        <w:adjustRightInd w:val="0"/>
        <w:spacing w:after="0"/>
        <w:jc w:val="both"/>
        <w:rPr>
          <w:rFonts w:cstheme="minorHAnsi"/>
          <w:color w:val="000000"/>
        </w:rPr>
      </w:pPr>
      <w:r w:rsidRPr="00385B36">
        <w:rPr>
          <w:rFonts w:cstheme="minorHAnsi"/>
          <w:color w:val="000000"/>
        </w:rPr>
        <w:t>Proven track record of maintaining high levels of accuracy in data entry and document management tasks</w:t>
      </w:r>
    </w:p>
    <w:p w14:paraId="5E267571" w14:textId="77777777" w:rsidR="00385B36" w:rsidRPr="00385B36" w:rsidRDefault="00385B36" w:rsidP="00385B36">
      <w:pPr>
        <w:pStyle w:val="ListParagraph"/>
        <w:numPr>
          <w:ilvl w:val="0"/>
          <w:numId w:val="30"/>
        </w:numPr>
        <w:autoSpaceDE w:val="0"/>
        <w:autoSpaceDN w:val="0"/>
        <w:adjustRightInd w:val="0"/>
        <w:spacing w:after="0"/>
        <w:jc w:val="both"/>
        <w:rPr>
          <w:rFonts w:cstheme="minorHAnsi"/>
          <w:color w:val="000000"/>
        </w:rPr>
      </w:pPr>
      <w:r w:rsidRPr="00385B36">
        <w:rPr>
          <w:rFonts w:cstheme="minorHAnsi"/>
          <w:color w:val="000000"/>
        </w:rPr>
        <w:t>Demonstrable written and verbal communication skills, including experience drafting routine correspondence in a professional setting.</w:t>
      </w:r>
    </w:p>
    <w:p w14:paraId="0474683D" w14:textId="77777777" w:rsidR="00385B36" w:rsidRPr="00385B36" w:rsidRDefault="00385B36" w:rsidP="00385B36">
      <w:pPr>
        <w:pStyle w:val="ListParagraph"/>
        <w:numPr>
          <w:ilvl w:val="0"/>
          <w:numId w:val="30"/>
        </w:numPr>
        <w:autoSpaceDE w:val="0"/>
        <w:autoSpaceDN w:val="0"/>
        <w:adjustRightInd w:val="0"/>
        <w:spacing w:after="0"/>
        <w:jc w:val="both"/>
        <w:rPr>
          <w:rFonts w:cstheme="minorHAnsi"/>
          <w:color w:val="000000"/>
        </w:rPr>
      </w:pPr>
      <w:r w:rsidRPr="00385B36">
        <w:rPr>
          <w:rFonts w:cstheme="minorHAnsi"/>
          <w:color w:val="000000"/>
        </w:rPr>
        <w:t>Evidence of managing multiple administrative tasks concurrently, with examples of meeting deadlines, prioritising workloads, or coordinating competing responsibilities in a high-volume or time-sensitive environment.</w:t>
      </w:r>
    </w:p>
    <w:p w14:paraId="00CFAD21" w14:textId="77777777" w:rsidR="00385B36" w:rsidRPr="00385B36" w:rsidRDefault="00385B36" w:rsidP="00385B36">
      <w:pPr>
        <w:pStyle w:val="ListParagraph"/>
        <w:numPr>
          <w:ilvl w:val="0"/>
          <w:numId w:val="30"/>
        </w:numPr>
        <w:autoSpaceDE w:val="0"/>
        <w:autoSpaceDN w:val="0"/>
        <w:adjustRightInd w:val="0"/>
        <w:spacing w:after="0"/>
        <w:jc w:val="both"/>
        <w:rPr>
          <w:rFonts w:cstheme="minorHAnsi"/>
          <w:color w:val="000000"/>
        </w:rPr>
      </w:pPr>
      <w:r w:rsidRPr="00385B36">
        <w:rPr>
          <w:rFonts w:cstheme="minorHAnsi"/>
          <w:color w:val="000000"/>
        </w:rPr>
        <w:t>Previous experience working in the gambling industry particularly in roles involving licensing, regulation, or compliance.</w:t>
      </w:r>
    </w:p>
    <w:p w14:paraId="20BB5A20" w14:textId="77777777" w:rsidR="00203F7B" w:rsidRDefault="00203F7B" w:rsidP="00203F7B">
      <w:pPr>
        <w:pStyle w:val="ListParagraph"/>
        <w:autoSpaceDE w:val="0"/>
        <w:autoSpaceDN w:val="0"/>
        <w:adjustRightInd w:val="0"/>
        <w:spacing w:after="0"/>
        <w:jc w:val="both"/>
      </w:pPr>
    </w:p>
    <w:p w14:paraId="6F5F1FBF" w14:textId="199DE9F9" w:rsidR="00331A99" w:rsidRDefault="00331A99" w:rsidP="00331A99">
      <w:pPr>
        <w:jc w:val="both"/>
      </w:pPr>
      <w:r>
        <w:t xml:space="preserve">In addition, candidates </w:t>
      </w:r>
      <w:r w:rsidRPr="007E6469">
        <w:rPr>
          <w:u w:val="single"/>
        </w:rPr>
        <w:t>must</w:t>
      </w:r>
      <w:r>
        <w:t xml:space="preserve"> be able to </w:t>
      </w:r>
      <w:r w:rsidRPr="00D521E5">
        <w:rPr>
          <w:b/>
        </w:rPr>
        <w:t xml:space="preserve">demonstrate the key competencies relating to effective performance at </w:t>
      </w:r>
      <w:r w:rsidR="00FA0C7C" w:rsidRPr="00FA0C7C">
        <w:rPr>
          <w:b/>
        </w:rPr>
        <w:t xml:space="preserve">Administrative </w:t>
      </w:r>
      <w:r w:rsidR="00D86E67" w:rsidRPr="00D86E67">
        <w:rPr>
          <w:b/>
        </w:rPr>
        <w:t xml:space="preserve">Officer </w:t>
      </w:r>
      <w:r w:rsidRPr="00D521E5">
        <w:rPr>
          <w:b/>
        </w:rPr>
        <w:t xml:space="preserve">grade in the </w:t>
      </w:r>
      <w:r>
        <w:rPr>
          <w:b/>
        </w:rPr>
        <w:t xml:space="preserve">Public </w:t>
      </w:r>
      <w:r w:rsidRPr="00D521E5">
        <w:rPr>
          <w:b/>
        </w:rPr>
        <w:t>Service</w:t>
      </w:r>
      <w:r w:rsidR="0036125B">
        <w:t xml:space="preserve"> as below.</w:t>
      </w:r>
    </w:p>
    <w:p w14:paraId="72F8B1FA" w14:textId="47601C4F" w:rsidR="00271577" w:rsidRPr="00433CD7" w:rsidRDefault="00271577" w:rsidP="00250F47">
      <w:pPr>
        <w:pStyle w:val="Heading3"/>
        <w:spacing w:before="240"/>
        <w:rPr>
          <w:color w:val="000000"/>
        </w:rPr>
      </w:pPr>
      <w:r w:rsidRPr="00433CD7">
        <w:lastRenderedPageBreak/>
        <w:t>Key Competencies for the Role</w:t>
      </w:r>
    </w:p>
    <w:p w14:paraId="4140D5D7" w14:textId="5BF3F51D" w:rsidR="00D86E67" w:rsidRPr="00CA05BE" w:rsidRDefault="00D86E67" w:rsidP="00D86E67">
      <w:pPr>
        <w:autoSpaceDE w:val="0"/>
        <w:autoSpaceDN w:val="0"/>
        <w:adjustRightInd w:val="0"/>
        <w:spacing w:after="0"/>
        <w:jc w:val="both"/>
        <w:rPr>
          <w:rFonts w:ascii="Calibri" w:hAnsi="Calibri" w:cs="Calibri"/>
          <w:color w:val="000000"/>
        </w:rPr>
      </w:pPr>
      <w:r w:rsidRPr="00CA05BE">
        <w:rPr>
          <w:rFonts w:ascii="Calibri" w:hAnsi="Calibri" w:cs="Calibri"/>
          <w:color w:val="000000" w:themeColor="text1"/>
        </w:rPr>
        <w:t xml:space="preserve">The attention of candidates is drawn to the key competencies model that has been developed for posts at </w:t>
      </w:r>
      <w:r w:rsidR="00FA0C7C" w:rsidRPr="00FA0C7C">
        <w:rPr>
          <w:rFonts w:ascii="Calibri" w:hAnsi="Calibri" w:cs="Calibri"/>
          <w:color w:val="000000" w:themeColor="text1"/>
        </w:rPr>
        <w:t xml:space="preserve">Administrative </w:t>
      </w:r>
      <w:r w:rsidRPr="00CA05BE">
        <w:rPr>
          <w:rFonts w:ascii="Calibri" w:hAnsi="Calibri" w:cs="Calibri"/>
          <w:color w:val="000000" w:themeColor="text1"/>
        </w:rPr>
        <w:t>Officer level which reflects the complex environment in which this position will operate:</w:t>
      </w:r>
    </w:p>
    <w:p w14:paraId="6F5865C1" w14:textId="77777777" w:rsidR="00D86E67" w:rsidRPr="00780D4C" w:rsidRDefault="00D86E67" w:rsidP="00D86E67">
      <w:pPr>
        <w:autoSpaceDE w:val="0"/>
        <w:autoSpaceDN w:val="0"/>
        <w:adjustRightInd w:val="0"/>
        <w:spacing w:after="0"/>
        <w:jc w:val="both"/>
        <w:rPr>
          <w:rFonts w:cstheme="minorHAnsi"/>
          <w:b/>
          <w:bCs/>
          <w:color w:val="000000"/>
        </w:rPr>
      </w:pPr>
    </w:p>
    <w:p w14:paraId="31A69161" w14:textId="77777777" w:rsidR="00780D4C" w:rsidRPr="00780D4C" w:rsidRDefault="00780D4C" w:rsidP="00780D4C">
      <w:pPr>
        <w:rPr>
          <w:rFonts w:cstheme="minorHAnsi"/>
          <w:b/>
        </w:rPr>
      </w:pPr>
      <w:r w:rsidRPr="00780D4C">
        <w:rPr>
          <w:rFonts w:cstheme="minorHAnsi"/>
          <w:b/>
        </w:rPr>
        <w:t>Leadership Potential</w:t>
      </w:r>
    </w:p>
    <w:p w14:paraId="5E23FDF1" w14:textId="77777777" w:rsidR="00780D4C" w:rsidRPr="00780D4C" w:rsidRDefault="00780D4C" w:rsidP="00890BDB">
      <w:pPr>
        <w:pStyle w:val="ListParagraph"/>
        <w:numPr>
          <w:ilvl w:val="0"/>
          <w:numId w:val="23"/>
        </w:numPr>
        <w:spacing w:after="200" w:line="276" w:lineRule="auto"/>
        <w:rPr>
          <w:rFonts w:cstheme="minorHAnsi"/>
        </w:rPr>
      </w:pPr>
      <w:r w:rsidRPr="00780D4C">
        <w:rPr>
          <w:rFonts w:cstheme="minorHAnsi"/>
        </w:rPr>
        <w:t>Is flexible and willing to adapt, positively contributing to the implementation of change</w:t>
      </w:r>
    </w:p>
    <w:p w14:paraId="25D2003C" w14:textId="77777777" w:rsidR="00780D4C" w:rsidRPr="00780D4C" w:rsidRDefault="00780D4C" w:rsidP="00890BDB">
      <w:pPr>
        <w:pStyle w:val="ListParagraph"/>
        <w:numPr>
          <w:ilvl w:val="0"/>
          <w:numId w:val="23"/>
        </w:numPr>
        <w:spacing w:after="200" w:line="276" w:lineRule="auto"/>
        <w:rPr>
          <w:rFonts w:cstheme="minorHAnsi"/>
        </w:rPr>
      </w:pPr>
      <w:r w:rsidRPr="00780D4C">
        <w:rPr>
          <w:rFonts w:cstheme="minorHAnsi"/>
        </w:rPr>
        <w:t>Contributes to the development of policies in own area and the broader Department/ Organisation</w:t>
      </w:r>
    </w:p>
    <w:p w14:paraId="045FD70A" w14:textId="77777777" w:rsidR="00780D4C" w:rsidRPr="00780D4C" w:rsidRDefault="00780D4C" w:rsidP="00890BDB">
      <w:pPr>
        <w:pStyle w:val="ListParagraph"/>
        <w:numPr>
          <w:ilvl w:val="0"/>
          <w:numId w:val="23"/>
        </w:numPr>
        <w:spacing w:after="200" w:line="276" w:lineRule="auto"/>
        <w:rPr>
          <w:rFonts w:cstheme="minorHAnsi"/>
        </w:rPr>
      </w:pPr>
      <w:r w:rsidRPr="00780D4C">
        <w:rPr>
          <w:rFonts w:cstheme="minorHAnsi"/>
        </w:rPr>
        <w:t>Seeks to understand the implications of taking a particular position on issues and how interdependencies need to be addressed in a logical and consistent way</w:t>
      </w:r>
    </w:p>
    <w:p w14:paraId="6BC95AEB" w14:textId="77777777" w:rsidR="00780D4C" w:rsidRPr="00780D4C" w:rsidRDefault="00780D4C" w:rsidP="00890BDB">
      <w:pPr>
        <w:pStyle w:val="ListParagraph"/>
        <w:numPr>
          <w:ilvl w:val="0"/>
          <w:numId w:val="23"/>
        </w:numPr>
        <w:spacing w:after="200" w:line="276" w:lineRule="auto"/>
        <w:rPr>
          <w:rFonts w:cstheme="minorHAnsi"/>
        </w:rPr>
      </w:pPr>
      <w:r w:rsidRPr="00780D4C">
        <w:rPr>
          <w:rFonts w:cstheme="minorHAnsi"/>
        </w:rPr>
        <w:t>Maximises the contribution of the team, encouraging ownership, providing support and working effectively with others</w:t>
      </w:r>
    </w:p>
    <w:p w14:paraId="26B1E3BB" w14:textId="77777777" w:rsidR="00780D4C" w:rsidRPr="00780D4C" w:rsidRDefault="00780D4C" w:rsidP="00890BDB">
      <w:pPr>
        <w:pStyle w:val="ListParagraph"/>
        <w:numPr>
          <w:ilvl w:val="0"/>
          <w:numId w:val="23"/>
        </w:numPr>
        <w:spacing w:after="200" w:line="276" w:lineRule="auto"/>
        <w:rPr>
          <w:rFonts w:cstheme="minorHAnsi"/>
        </w:rPr>
      </w:pPr>
      <w:r w:rsidRPr="00780D4C">
        <w:rPr>
          <w:rFonts w:cstheme="minorHAnsi"/>
        </w:rPr>
        <w:t>Formulates a perspective on issues considered important and actively contributes across a range of settings</w:t>
      </w:r>
    </w:p>
    <w:p w14:paraId="117A483D" w14:textId="77777777" w:rsidR="00780D4C" w:rsidRPr="00780D4C" w:rsidRDefault="00780D4C" w:rsidP="00780D4C">
      <w:pPr>
        <w:rPr>
          <w:rFonts w:cstheme="minorHAnsi"/>
          <w:b/>
        </w:rPr>
      </w:pPr>
      <w:r w:rsidRPr="00780D4C">
        <w:rPr>
          <w:rFonts w:cstheme="minorHAnsi"/>
          <w:b/>
        </w:rPr>
        <w:t>Analysis &amp; Decision Making</w:t>
      </w:r>
    </w:p>
    <w:p w14:paraId="1B3214B1" w14:textId="77777777"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Is skilled policy analysis and development, challenging the established wisdom and adopting an open-minded approach</w:t>
      </w:r>
    </w:p>
    <w:p w14:paraId="6B509D8B" w14:textId="77777777"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Quickly gets up to speed in a complex situation, rapidly absorbing all relevant information/data (written and oral)</w:t>
      </w:r>
    </w:p>
    <w:p w14:paraId="0EB8D622" w14:textId="5E0698F5"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Uses numerical data skilfully to understand and evaluate business issues</w:t>
      </w:r>
    </w:p>
    <w:p w14:paraId="63FB9AE9" w14:textId="77777777"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Identifies key themes and patterns in and across different sources of information, drawing sound and balanced conclusions</w:t>
      </w:r>
    </w:p>
    <w:p w14:paraId="4672BE33" w14:textId="77777777"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Sees the logical implications of taking a particular position on an issue</w:t>
      </w:r>
    </w:p>
    <w:p w14:paraId="3AF79766" w14:textId="77777777" w:rsidR="00780D4C" w:rsidRPr="00780D4C" w:rsidRDefault="00780D4C" w:rsidP="00890BDB">
      <w:pPr>
        <w:pStyle w:val="ListParagraph"/>
        <w:numPr>
          <w:ilvl w:val="0"/>
          <w:numId w:val="24"/>
        </w:numPr>
        <w:spacing w:after="200" w:line="276" w:lineRule="auto"/>
        <w:rPr>
          <w:rFonts w:cstheme="minorHAnsi"/>
        </w:rPr>
      </w:pPr>
      <w:r w:rsidRPr="00780D4C">
        <w:rPr>
          <w:rFonts w:cstheme="minorHAnsi"/>
        </w:rPr>
        <w:t>Is resourceful and creative, generating original approaches when solving problems and making decisions</w:t>
      </w:r>
    </w:p>
    <w:p w14:paraId="4777FAF9" w14:textId="77777777" w:rsidR="00780D4C" w:rsidRPr="00780D4C" w:rsidRDefault="00780D4C" w:rsidP="00780D4C">
      <w:pPr>
        <w:rPr>
          <w:rFonts w:cstheme="minorHAnsi"/>
          <w:b/>
        </w:rPr>
      </w:pPr>
      <w:r w:rsidRPr="00780D4C">
        <w:rPr>
          <w:rFonts w:cstheme="minorHAnsi"/>
          <w:b/>
        </w:rPr>
        <w:t>Delivery of Results</w:t>
      </w:r>
    </w:p>
    <w:p w14:paraId="60E3F0E8"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Assumes personal responsibility for and delivers on agreed objectives/ goals</w:t>
      </w:r>
    </w:p>
    <w:p w14:paraId="239DD4F1"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Manages and progresses multiple projects and work activities successfully</w:t>
      </w:r>
    </w:p>
    <w:p w14:paraId="78FEE129"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Accurately estimates time parameters for projects and manages own time efficiently, anticipating obstacles and making contingencies for overcoming these</w:t>
      </w:r>
    </w:p>
    <w:p w14:paraId="6510EA43"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Maintains a strong focus on meeting the needs of customers at all times</w:t>
      </w:r>
    </w:p>
    <w:p w14:paraId="54F7FCA8"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Ensures all outputs are delivered to a high standard and in an efficient manner</w:t>
      </w:r>
    </w:p>
    <w:p w14:paraId="48A49D96" w14:textId="77777777" w:rsidR="00780D4C" w:rsidRPr="00780D4C" w:rsidRDefault="00780D4C" w:rsidP="00890BDB">
      <w:pPr>
        <w:pStyle w:val="ListParagraph"/>
        <w:numPr>
          <w:ilvl w:val="0"/>
          <w:numId w:val="25"/>
        </w:numPr>
        <w:spacing w:after="200" w:line="276" w:lineRule="auto"/>
        <w:rPr>
          <w:rFonts w:cstheme="minorHAnsi"/>
        </w:rPr>
      </w:pPr>
      <w:r w:rsidRPr="00780D4C">
        <w:rPr>
          <w:rFonts w:cstheme="minorHAnsi"/>
        </w:rPr>
        <w:t>Use resources effectively, at all times challenging processes to improve efficiencies</w:t>
      </w:r>
    </w:p>
    <w:p w14:paraId="6E3E5430" w14:textId="77777777" w:rsidR="00780D4C" w:rsidRPr="00780D4C" w:rsidRDefault="00780D4C" w:rsidP="00780D4C">
      <w:pPr>
        <w:rPr>
          <w:rFonts w:cstheme="minorHAnsi"/>
          <w:b/>
        </w:rPr>
      </w:pPr>
      <w:r w:rsidRPr="00780D4C">
        <w:rPr>
          <w:rFonts w:cstheme="minorHAnsi"/>
          <w:b/>
        </w:rPr>
        <w:t>Interpersonal &amp; Communication Skills</w:t>
      </w:r>
    </w:p>
    <w:p w14:paraId="6830A754"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Communicates in a fluent, logical, clear and convincing manner verbally and in writing</w:t>
      </w:r>
    </w:p>
    <w:p w14:paraId="2D901EF4"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Is able to listen effectively and develop a two-way dialogue quickly</w:t>
      </w:r>
    </w:p>
    <w:p w14:paraId="0D003D87"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Maintains a strong focus on meeting the needs of internal and external customers</w:t>
      </w:r>
    </w:p>
    <w:p w14:paraId="5D451113"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Effectively influences others to take action</w:t>
      </w:r>
    </w:p>
    <w:p w14:paraId="3DACE61C"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Works to establish mutual understanding to allow for collaborative working</w:t>
      </w:r>
    </w:p>
    <w:p w14:paraId="2D04A2B4" w14:textId="77777777" w:rsidR="00780D4C" w:rsidRPr="00780D4C" w:rsidRDefault="00780D4C" w:rsidP="00890BDB">
      <w:pPr>
        <w:pStyle w:val="ListParagraph"/>
        <w:numPr>
          <w:ilvl w:val="0"/>
          <w:numId w:val="26"/>
        </w:numPr>
        <w:spacing w:after="200" w:line="276" w:lineRule="auto"/>
        <w:rPr>
          <w:rFonts w:cstheme="minorHAnsi"/>
        </w:rPr>
      </w:pPr>
      <w:r w:rsidRPr="00780D4C">
        <w:rPr>
          <w:rFonts w:cstheme="minorHAnsi"/>
        </w:rPr>
        <w:t>Works effectively</w:t>
      </w:r>
    </w:p>
    <w:p w14:paraId="25E2A7C3" w14:textId="77777777" w:rsidR="00780D4C" w:rsidRPr="00780D4C" w:rsidRDefault="00780D4C" w:rsidP="00780D4C">
      <w:pPr>
        <w:rPr>
          <w:rFonts w:cstheme="minorHAnsi"/>
          <w:b/>
        </w:rPr>
      </w:pPr>
      <w:r w:rsidRPr="00780D4C">
        <w:rPr>
          <w:rFonts w:cstheme="minorHAnsi"/>
          <w:b/>
        </w:rPr>
        <w:lastRenderedPageBreak/>
        <w:t>Specialist Knowledge, Expertise and Self Development</w:t>
      </w:r>
    </w:p>
    <w:p w14:paraId="034AAB8D" w14:textId="77777777" w:rsidR="00780D4C" w:rsidRPr="00780D4C" w:rsidRDefault="00780D4C" w:rsidP="00890BDB">
      <w:pPr>
        <w:pStyle w:val="ListParagraph"/>
        <w:numPr>
          <w:ilvl w:val="0"/>
          <w:numId w:val="27"/>
        </w:numPr>
        <w:spacing w:after="200" w:line="276" w:lineRule="auto"/>
        <w:rPr>
          <w:rFonts w:cstheme="minorHAnsi"/>
        </w:rPr>
      </w:pPr>
      <w:r w:rsidRPr="00780D4C">
        <w:rPr>
          <w:rFonts w:cstheme="minorHAnsi"/>
        </w:rPr>
        <w:t>Clearly understands the role, objectives and targets and how they fit into the work of the unit and Department/Organisation</w:t>
      </w:r>
    </w:p>
    <w:p w14:paraId="62A3ED2E" w14:textId="77777777" w:rsidR="00780D4C" w:rsidRPr="00780D4C" w:rsidRDefault="00780D4C" w:rsidP="00890BDB">
      <w:pPr>
        <w:pStyle w:val="ListParagraph"/>
        <w:numPr>
          <w:ilvl w:val="0"/>
          <w:numId w:val="27"/>
        </w:numPr>
        <w:spacing w:after="200" w:line="276" w:lineRule="auto"/>
        <w:rPr>
          <w:rFonts w:cstheme="minorHAnsi"/>
        </w:rPr>
      </w:pPr>
      <w:r w:rsidRPr="00780D4C">
        <w:rPr>
          <w:rFonts w:cstheme="minorHAnsi"/>
        </w:rPr>
        <w:t>Develops the expertise necessary to carry out the role to a high standard and shares this with others</w:t>
      </w:r>
    </w:p>
    <w:p w14:paraId="45CED6F4" w14:textId="77777777" w:rsidR="00780D4C" w:rsidRPr="00780D4C" w:rsidRDefault="00780D4C" w:rsidP="00890BDB">
      <w:pPr>
        <w:pStyle w:val="ListParagraph"/>
        <w:numPr>
          <w:ilvl w:val="0"/>
          <w:numId w:val="27"/>
        </w:numPr>
        <w:spacing w:after="200" w:line="276" w:lineRule="auto"/>
        <w:rPr>
          <w:rFonts w:cstheme="minorHAnsi"/>
        </w:rPr>
      </w:pPr>
      <w:r w:rsidRPr="00780D4C">
        <w:rPr>
          <w:rFonts w:cstheme="minorHAnsi"/>
        </w:rPr>
        <w:t>Is proactive in keeping up to date on issues and key developments that may impact on own area, the Department and/ or wider public service</w:t>
      </w:r>
    </w:p>
    <w:p w14:paraId="2B1925EF" w14:textId="77777777" w:rsidR="00780D4C" w:rsidRPr="00780D4C" w:rsidRDefault="00780D4C" w:rsidP="00890BDB">
      <w:pPr>
        <w:pStyle w:val="ListParagraph"/>
        <w:numPr>
          <w:ilvl w:val="0"/>
          <w:numId w:val="27"/>
        </w:numPr>
        <w:spacing w:after="200" w:line="276" w:lineRule="auto"/>
        <w:rPr>
          <w:rFonts w:cstheme="minorHAnsi"/>
        </w:rPr>
      </w:pPr>
      <w:r w:rsidRPr="00780D4C">
        <w:rPr>
          <w:rFonts w:cstheme="minorHAnsi"/>
        </w:rPr>
        <w:t>Consistently reviews own performance and sets self challenging goals and targets</w:t>
      </w:r>
    </w:p>
    <w:p w14:paraId="7ED10CC0" w14:textId="77777777" w:rsidR="00780D4C" w:rsidRDefault="00780D4C" w:rsidP="00890BDB">
      <w:pPr>
        <w:pStyle w:val="ListParagraph"/>
        <w:numPr>
          <w:ilvl w:val="0"/>
          <w:numId w:val="27"/>
        </w:numPr>
        <w:spacing w:after="200" w:line="276" w:lineRule="auto"/>
        <w:rPr>
          <w:rFonts w:cstheme="minorHAnsi"/>
        </w:rPr>
      </w:pPr>
      <w:r w:rsidRPr="00780D4C">
        <w:rPr>
          <w:rFonts w:cstheme="minorHAnsi"/>
        </w:rPr>
        <w:t>Has significant expertise in his/her field that is recognised and utilised by colleagues</w:t>
      </w:r>
    </w:p>
    <w:p w14:paraId="34E3142B" w14:textId="77777777" w:rsidR="00780D4C" w:rsidRPr="00780D4C" w:rsidRDefault="00780D4C" w:rsidP="00780D4C">
      <w:pPr>
        <w:rPr>
          <w:rFonts w:cstheme="minorHAnsi"/>
          <w:b/>
        </w:rPr>
      </w:pPr>
      <w:r w:rsidRPr="00780D4C">
        <w:rPr>
          <w:rFonts w:cstheme="minorHAnsi"/>
          <w:b/>
        </w:rPr>
        <w:t>Drive &amp; Commitment to Public Service Values</w:t>
      </w:r>
    </w:p>
    <w:p w14:paraId="06897730"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Consistently strives to perform at a high level</w:t>
      </w:r>
    </w:p>
    <w:p w14:paraId="62AE1D70"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Maintains consistent effort under pressure and is resilient to criticism or setbacks at work</w:t>
      </w:r>
    </w:p>
    <w:p w14:paraId="4CAC49F2"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Demonstrates high levels of initiative, taking ownership for projects and demonstrating self sufficiency</w:t>
      </w:r>
    </w:p>
    <w:p w14:paraId="089DB736"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Is personally trustworthy and can be relied upon</w:t>
      </w:r>
    </w:p>
    <w:p w14:paraId="258A547B"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Places the citizen at the heart of all process and systems</w:t>
      </w:r>
    </w:p>
    <w:p w14:paraId="46D7BF8F" w14:textId="77777777" w:rsidR="00780D4C" w:rsidRPr="00780D4C" w:rsidRDefault="00780D4C" w:rsidP="00890BDB">
      <w:pPr>
        <w:pStyle w:val="ListParagraph"/>
        <w:numPr>
          <w:ilvl w:val="0"/>
          <w:numId w:val="28"/>
        </w:numPr>
        <w:spacing w:after="200" w:line="276" w:lineRule="auto"/>
        <w:rPr>
          <w:rFonts w:cstheme="minorHAnsi"/>
        </w:rPr>
      </w:pPr>
      <w:r w:rsidRPr="00780D4C">
        <w:rPr>
          <w:rFonts w:cstheme="minorHAnsi"/>
        </w:rPr>
        <w:t>Upholds the highest standards of honesty, ethics and integrity</w:t>
      </w:r>
    </w:p>
    <w:p w14:paraId="76A09345" w14:textId="77777777" w:rsidR="000C3437" w:rsidRDefault="000C3437" w:rsidP="000C3437">
      <w:pPr>
        <w:pStyle w:val="ListParagraph"/>
        <w:autoSpaceDE w:val="0"/>
        <w:autoSpaceDN w:val="0"/>
        <w:adjustRightInd w:val="0"/>
        <w:spacing w:after="0"/>
        <w:jc w:val="both"/>
      </w:pPr>
    </w:p>
    <w:p w14:paraId="574105E2" w14:textId="77777777" w:rsidR="00EF5127" w:rsidRPr="00B3370F" w:rsidRDefault="00EF5127" w:rsidP="006A07D0">
      <w:pPr>
        <w:rPr>
          <w:rStyle w:val="Heading3Char"/>
        </w:rPr>
      </w:pPr>
      <w:r w:rsidRPr="00B3370F">
        <w:rPr>
          <w:rStyle w:val="Heading3Char"/>
        </w:rPr>
        <w:t xml:space="preserve">Eligibility to compete and certain restrictions on eligibility </w:t>
      </w:r>
    </w:p>
    <w:p w14:paraId="748B8DBC" w14:textId="77777777" w:rsidR="006305DE" w:rsidRPr="00433CD7" w:rsidRDefault="006305DE" w:rsidP="00CA70C7">
      <w:pPr>
        <w:autoSpaceDE w:val="0"/>
        <w:autoSpaceDN w:val="0"/>
        <w:adjustRightInd w:val="0"/>
        <w:spacing w:after="0"/>
        <w:jc w:val="both"/>
        <w:rPr>
          <w:rFonts w:ascii="Calibri" w:hAnsi="Calibri" w:cs="Calibri"/>
          <w:color w:val="000000"/>
        </w:rPr>
      </w:pPr>
    </w:p>
    <w:p w14:paraId="28C94EF3" w14:textId="77777777" w:rsidR="00EF5127" w:rsidRPr="00177C27" w:rsidRDefault="00EF5127" w:rsidP="00CA70C7">
      <w:pPr>
        <w:autoSpaceDE w:val="0"/>
        <w:autoSpaceDN w:val="0"/>
        <w:adjustRightInd w:val="0"/>
        <w:spacing w:after="0"/>
        <w:jc w:val="both"/>
        <w:rPr>
          <w:rFonts w:ascii="Calibri" w:hAnsi="Calibri" w:cs="Calibri"/>
          <w:color w:val="000000"/>
          <w:u w:val="single"/>
        </w:rPr>
      </w:pPr>
      <w:r w:rsidRPr="00177C27">
        <w:rPr>
          <w:rFonts w:ascii="Calibri" w:hAnsi="Calibri" w:cs="Calibri"/>
          <w:b/>
          <w:bCs/>
          <w:color w:val="000000"/>
          <w:u w:val="single"/>
        </w:rPr>
        <w:t xml:space="preserve">Citizenship Requirements </w:t>
      </w:r>
    </w:p>
    <w:p w14:paraId="4DE6784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Eligible candidates must be: </w:t>
      </w:r>
    </w:p>
    <w:p w14:paraId="1D9FFD07" w14:textId="77777777" w:rsidR="00EF5127" w:rsidRPr="00C01FEF" w:rsidRDefault="00EF5127" w:rsidP="00890BDB">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European Economic Area (EEA). The EEA consists of the Member States of the European Union, Iceland, Liechtenstein and Norway; or </w:t>
      </w:r>
    </w:p>
    <w:p w14:paraId="1DBABDDA" w14:textId="77777777" w:rsidR="00EF5127" w:rsidRPr="00C01FEF" w:rsidRDefault="00EF5127" w:rsidP="00890BDB">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the United Kingdom (UK); or </w:t>
      </w:r>
    </w:p>
    <w:p w14:paraId="2012128A" w14:textId="77777777" w:rsidR="00EF5127" w:rsidRPr="00C01FEF" w:rsidRDefault="00EF5127" w:rsidP="00890BDB">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 xml:space="preserve">A citizen of Switzerland pursuant to the agreement between the EU and Switzerland on the free movement of persons; or </w:t>
      </w:r>
    </w:p>
    <w:p w14:paraId="4D832F83" w14:textId="45125A8C" w:rsidR="00EF5127" w:rsidRPr="00C01FEF" w:rsidRDefault="00EF5127" w:rsidP="00890BDB">
      <w:pPr>
        <w:pStyle w:val="ListParagraph"/>
        <w:numPr>
          <w:ilvl w:val="0"/>
          <w:numId w:val="2"/>
        </w:numPr>
        <w:autoSpaceDE w:val="0"/>
        <w:autoSpaceDN w:val="0"/>
        <w:adjustRightInd w:val="0"/>
        <w:spacing w:after="17"/>
        <w:jc w:val="both"/>
        <w:rPr>
          <w:rFonts w:ascii="Calibri" w:hAnsi="Calibri" w:cs="Calibri"/>
          <w:color w:val="000000"/>
        </w:rPr>
      </w:pPr>
      <w:r w:rsidRPr="00C01FEF">
        <w:rPr>
          <w:rFonts w:ascii="Calibri" w:hAnsi="Calibri" w:cs="Calibri"/>
          <w:color w:val="000000"/>
        </w:rPr>
        <w:t>A non-EEA citizen who has a stamp 4</w:t>
      </w:r>
      <w:r w:rsidR="00421C40">
        <w:rPr>
          <w:rStyle w:val="FootnoteReference"/>
          <w:rFonts w:ascii="Calibri" w:hAnsi="Calibri" w:cs="Calibri"/>
          <w:color w:val="000000"/>
        </w:rPr>
        <w:footnoteReference w:id="1"/>
      </w:r>
      <w:r w:rsidRPr="00C01FEF">
        <w:rPr>
          <w:rFonts w:ascii="Calibri" w:hAnsi="Calibri" w:cs="Calibri"/>
          <w:color w:val="000000"/>
        </w:rPr>
        <w:t xml:space="preserve"> </w:t>
      </w:r>
      <w:r w:rsidR="00421C40">
        <w:rPr>
          <w:rFonts w:ascii="Calibri" w:hAnsi="Calibri" w:cs="Calibri"/>
          <w:color w:val="000000"/>
        </w:rPr>
        <w:t xml:space="preserve">or a stamp 5 </w:t>
      </w:r>
      <w:r w:rsidR="00B72747">
        <w:rPr>
          <w:rFonts w:ascii="Calibri" w:hAnsi="Calibri" w:cs="Calibri"/>
          <w:color w:val="000000"/>
        </w:rPr>
        <w:t>permission.</w:t>
      </w:r>
      <w:r w:rsidRPr="00C01FEF">
        <w:rPr>
          <w:rFonts w:ascii="Calibri" w:hAnsi="Calibri" w:cs="Calibri"/>
          <w:color w:val="000000"/>
        </w:rPr>
        <w:t xml:space="preserve"> </w:t>
      </w:r>
    </w:p>
    <w:p w14:paraId="3CC2825E" w14:textId="77777777" w:rsidR="00EF5127" w:rsidRPr="00433CD7" w:rsidRDefault="00EF5127" w:rsidP="00CA70C7">
      <w:pPr>
        <w:autoSpaceDE w:val="0"/>
        <w:autoSpaceDN w:val="0"/>
        <w:adjustRightInd w:val="0"/>
        <w:spacing w:after="0"/>
        <w:jc w:val="both"/>
        <w:rPr>
          <w:rFonts w:ascii="Calibri" w:hAnsi="Calibri" w:cs="Calibri"/>
          <w:color w:val="000000"/>
        </w:rPr>
      </w:pPr>
    </w:p>
    <w:p w14:paraId="0D101875" w14:textId="77777777" w:rsidR="00EF5127" w:rsidRPr="00433CD7" w:rsidRDefault="00EF5127"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rPr>
        <w:t xml:space="preserve">To qualify candidates must meet one of the citizenship criteria above by the date of any job offer. </w:t>
      </w:r>
    </w:p>
    <w:p w14:paraId="3D86FED8" w14:textId="77777777" w:rsidR="00EF5127" w:rsidRPr="00433CD7" w:rsidRDefault="00EF5127" w:rsidP="00CA70C7">
      <w:pPr>
        <w:autoSpaceDE w:val="0"/>
        <w:autoSpaceDN w:val="0"/>
        <w:adjustRightInd w:val="0"/>
        <w:spacing w:after="0"/>
        <w:jc w:val="both"/>
        <w:rPr>
          <w:rFonts w:ascii="Calibri" w:hAnsi="Calibri" w:cs="Calibri"/>
          <w:color w:val="000000"/>
        </w:rPr>
      </w:pPr>
    </w:p>
    <w:p w14:paraId="7EEB831A"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Incentivised Scheme for Early Retirement (ISER) </w:t>
      </w:r>
    </w:p>
    <w:p w14:paraId="2C116619"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 </w:t>
      </w:r>
    </w:p>
    <w:p w14:paraId="3286850E" w14:textId="77777777" w:rsidR="00EF5127" w:rsidRPr="00433CD7" w:rsidRDefault="00EF5127" w:rsidP="00CA70C7">
      <w:pPr>
        <w:autoSpaceDE w:val="0"/>
        <w:autoSpaceDN w:val="0"/>
        <w:adjustRightInd w:val="0"/>
        <w:spacing w:after="0"/>
        <w:jc w:val="both"/>
        <w:rPr>
          <w:rFonts w:ascii="Calibri" w:hAnsi="Calibri" w:cs="Calibri"/>
          <w:color w:val="000000"/>
        </w:rPr>
      </w:pPr>
    </w:p>
    <w:p w14:paraId="6DAB37DC"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Environment, Community &amp; Local Government (Circular Letter LG (P) 06/2013) </w:t>
      </w:r>
    </w:p>
    <w:p w14:paraId="5C8AE197"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Department of Environment, Community &amp; Local Government Circular Letter LG (P) 06/2013 introduced a Voluntary Redundancy Scheme for Local Authorities. In accordance with the terms of the Collective Agreement: Redundancy Payments to Public Servants dates 28 June 2012 as detailed below, it is a specific condition of the VER Scheme that persons will not be eligible for re-employment in any Public Service body (as defined by the Financial Emergency Measures in the Public Interest Acts 2009 – 2011 and the Public Service Pensions (Single Scheme and Other Provisions) Act 2012 for a period of 2 years from their date of departure under this Scheme. These conditions also apply in the case of </w:t>
      </w:r>
      <w:r w:rsidRPr="00433CD7">
        <w:rPr>
          <w:rFonts w:ascii="Calibri" w:hAnsi="Calibri" w:cs="Calibri"/>
          <w:color w:val="000000"/>
        </w:rPr>
        <w:lastRenderedPageBreak/>
        <w:t xml:space="preserve">engagement / employment on a contract for service basis (either as a contractor or as an employee of a contractor). </w:t>
      </w:r>
    </w:p>
    <w:p w14:paraId="56FD42A2" w14:textId="77777777" w:rsidR="00EF5127" w:rsidRPr="00433CD7" w:rsidRDefault="00EF5127" w:rsidP="00CA70C7">
      <w:pPr>
        <w:autoSpaceDE w:val="0"/>
        <w:autoSpaceDN w:val="0"/>
        <w:adjustRightInd w:val="0"/>
        <w:spacing w:after="0"/>
        <w:jc w:val="both"/>
        <w:rPr>
          <w:rFonts w:ascii="Calibri" w:hAnsi="Calibri" w:cs="Calibri"/>
          <w:color w:val="000000"/>
        </w:rPr>
      </w:pPr>
    </w:p>
    <w:p w14:paraId="4CF22674"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Collective Agreement: Redundancy Payments to Public Servants </w:t>
      </w:r>
    </w:p>
    <w:p w14:paraId="00BA15AC"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Public Expenditure, NDP Delivery and Reform letter dated 28</w:t>
      </w:r>
      <w:r w:rsidRPr="00433CD7">
        <w:rPr>
          <w:rFonts w:ascii="Calibri" w:hAnsi="Calibri" w:cs="Calibri"/>
          <w:color w:val="000000"/>
          <w:sz w:val="14"/>
          <w:szCs w:val="14"/>
        </w:rPr>
        <w:t xml:space="preserve">th </w:t>
      </w:r>
      <w:r w:rsidRPr="00433CD7">
        <w:rPr>
          <w:rFonts w:ascii="Calibri" w:hAnsi="Calibri" w:cs="Calibri"/>
          <w:color w:val="000000"/>
        </w:rPr>
        <w:t>June 2012 to Personnel Officers introduced, with effect from 1</w:t>
      </w:r>
      <w:r w:rsidRPr="00433CD7">
        <w:rPr>
          <w:rFonts w:ascii="Calibri" w:hAnsi="Calibri" w:cs="Calibri"/>
          <w:color w:val="000000"/>
          <w:sz w:val="14"/>
          <w:szCs w:val="14"/>
        </w:rPr>
        <w:t xml:space="preserve">st </w:t>
      </w:r>
      <w:r w:rsidRPr="00433CD7">
        <w:rPr>
          <w:rFonts w:ascii="Calibri" w:hAnsi="Calibri" w:cs="Calibri"/>
          <w:color w:val="000000"/>
        </w:rPr>
        <w:t xml:space="preserve">June 2012, a Collective Agreement which had been reached between DPER and the Public Services Committee of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may be successful in this competition will have to prove their eligibility (expiry of period of non-eligibility). </w:t>
      </w:r>
    </w:p>
    <w:p w14:paraId="1CAF6D10" w14:textId="77777777" w:rsidR="00F02684" w:rsidRDefault="00F02684" w:rsidP="00CA70C7">
      <w:pPr>
        <w:autoSpaceDE w:val="0"/>
        <w:autoSpaceDN w:val="0"/>
        <w:adjustRightInd w:val="0"/>
        <w:spacing w:after="0"/>
        <w:jc w:val="both"/>
        <w:rPr>
          <w:rFonts w:ascii="Calibri" w:hAnsi="Calibri" w:cs="Calibri"/>
          <w:b/>
          <w:bCs/>
          <w:color w:val="000000"/>
          <w:u w:val="single"/>
        </w:rPr>
      </w:pPr>
    </w:p>
    <w:p w14:paraId="4D7238E4" w14:textId="1A6B2D24"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Department of Health and Children Circular (7/2010) </w:t>
      </w:r>
    </w:p>
    <w:p w14:paraId="31FD70C0" w14:textId="77777777" w:rsidR="00EF5127" w:rsidRPr="00433CD7" w:rsidRDefault="00EF512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Department of Health Circular 7/2010 dated 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433CD7">
        <w:rPr>
          <w:rFonts w:ascii="Calibri" w:hAnsi="Calibri" w:cs="Calibri"/>
          <w:i/>
          <w:iCs/>
          <w:color w:val="000000"/>
        </w:rPr>
        <w:t xml:space="preserve">. </w:t>
      </w:r>
      <w:r w:rsidRPr="00433CD7">
        <w:rPr>
          <w:rFonts w:ascii="Calibri" w:hAnsi="Calibri" w:cs="Calibri"/>
          <w:color w:val="000000"/>
        </w:rPr>
        <w:t xml:space="preserve">People who availed of the VRS scheme and who may be successful in this competition will have to prove their eligibility (expiry of period of non-eligibility). </w:t>
      </w:r>
    </w:p>
    <w:p w14:paraId="62DB3B22" w14:textId="77777777" w:rsidR="00EF5127" w:rsidRPr="00433CD7" w:rsidRDefault="00EF5127" w:rsidP="00CA70C7">
      <w:pPr>
        <w:autoSpaceDE w:val="0"/>
        <w:autoSpaceDN w:val="0"/>
        <w:adjustRightInd w:val="0"/>
        <w:spacing w:after="0"/>
        <w:jc w:val="both"/>
        <w:rPr>
          <w:rFonts w:ascii="Calibri" w:hAnsi="Calibri" w:cs="Calibri"/>
          <w:color w:val="000000"/>
          <w:u w:val="single"/>
        </w:rPr>
      </w:pPr>
    </w:p>
    <w:p w14:paraId="0F7868D6" w14:textId="77777777" w:rsidR="00EF5127" w:rsidRPr="00433CD7" w:rsidRDefault="00EF5127" w:rsidP="00CA70C7">
      <w:pPr>
        <w:autoSpaceDE w:val="0"/>
        <w:autoSpaceDN w:val="0"/>
        <w:adjustRightInd w:val="0"/>
        <w:spacing w:after="0"/>
        <w:jc w:val="both"/>
        <w:rPr>
          <w:rFonts w:ascii="Calibri" w:hAnsi="Calibri" w:cs="Calibri"/>
          <w:color w:val="000000"/>
          <w:u w:val="single"/>
        </w:rPr>
      </w:pPr>
      <w:r w:rsidRPr="00433CD7">
        <w:rPr>
          <w:rFonts w:ascii="Calibri" w:hAnsi="Calibri" w:cs="Calibri"/>
          <w:b/>
          <w:bCs/>
          <w:color w:val="000000"/>
          <w:u w:val="single"/>
        </w:rPr>
        <w:t xml:space="preserve">Declaration </w:t>
      </w:r>
    </w:p>
    <w:p w14:paraId="195A9949" w14:textId="77777777" w:rsidR="00145C24" w:rsidRDefault="00EF5127" w:rsidP="00CA70C7">
      <w:pPr>
        <w:spacing w:after="160"/>
        <w:jc w:val="both"/>
        <w:rPr>
          <w:rFonts w:ascii="Calibri" w:hAnsi="Calibri" w:cs="Calibri"/>
          <w:color w:val="000000"/>
        </w:rPr>
      </w:pPr>
      <w:r w:rsidRPr="00433CD7">
        <w:rPr>
          <w:rFonts w:ascii="Calibri" w:hAnsi="Calibri" w:cs="Calibri"/>
          <w:color w:val="000000"/>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32F5FA7A" w14:textId="77777777" w:rsidR="00780D4C" w:rsidRDefault="00780D4C" w:rsidP="00CA70C7">
      <w:pPr>
        <w:spacing w:after="160"/>
        <w:jc w:val="both"/>
        <w:rPr>
          <w:rFonts w:ascii="Calibri" w:hAnsi="Calibri" w:cs="Calibri"/>
          <w:color w:val="000000"/>
        </w:rPr>
      </w:pPr>
    </w:p>
    <w:p w14:paraId="67405E3D" w14:textId="77777777" w:rsidR="006305DE" w:rsidRPr="00433CD7" w:rsidRDefault="00CE6A0F" w:rsidP="00A7282A">
      <w:pPr>
        <w:pStyle w:val="Heading2"/>
      </w:pPr>
      <w:r>
        <w:t>PRINCIPAL CONDITIONS OF SERVICE</w:t>
      </w:r>
    </w:p>
    <w:p w14:paraId="2B6C2E57" w14:textId="77777777" w:rsidR="006305DE" w:rsidRPr="00433CD7" w:rsidRDefault="006305DE" w:rsidP="00CA70C7">
      <w:pPr>
        <w:autoSpaceDE w:val="0"/>
        <w:autoSpaceDN w:val="0"/>
        <w:adjustRightInd w:val="0"/>
        <w:spacing w:after="0"/>
        <w:jc w:val="both"/>
        <w:rPr>
          <w:rFonts w:ascii="Calibri" w:hAnsi="Calibri" w:cs="Calibri"/>
          <w:color w:val="000000"/>
          <w:u w:val="single"/>
        </w:rPr>
      </w:pPr>
    </w:p>
    <w:p w14:paraId="703A93D2" w14:textId="77777777" w:rsidR="006305DE" w:rsidRPr="00433CD7" w:rsidRDefault="006305DE" w:rsidP="00A7282A">
      <w:pPr>
        <w:pStyle w:val="Heading3"/>
      </w:pPr>
      <w:r w:rsidRPr="00433CD7">
        <w:t xml:space="preserve">General </w:t>
      </w:r>
    </w:p>
    <w:p w14:paraId="628D1C18" w14:textId="2F67072B" w:rsidR="000D19AB" w:rsidRPr="00DE38D3" w:rsidRDefault="006305DE" w:rsidP="000D19AB">
      <w:pPr>
        <w:autoSpaceDE w:val="0"/>
        <w:autoSpaceDN w:val="0"/>
        <w:adjustRightInd w:val="0"/>
        <w:spacing w:after="0"/>
        <w:jc w:val="both"/>
        <w:rPr>
          <w:rFonts w:ascii="Calibri" w:hAnsi="Calibri" w:cs="Calibri"/>
          <w:color w:val="000000"/>
        </w:rPr>
      </w:pPr>
      <w:r w:rsidRPr="00DE38D3">
        <w:rPr>
          <w:rFonts w:ascii="Calibri" w:hAnsi="Calibri" w:cs="Calibri"/>
          <w:color w:val="000000" w:themeColor="text1"/>
        </w:rPr>
        <w:t xml:space="preserve">This appointment is to the position of </w:t>
      </w:r>
      <w:r w:rsidR="00D86E67" w:rsidRPr="00D86E67">
        <w:rPr>
          <w:rFonts w:ascii="Calibri" w:hAnsi="Calibri" w:cs="Calibri"/>
          <w:color w:val="000000" w:themeColor="text1"/>
        </w:rPr>
        <w:t xml:space="preserve">the </w:t>
      </w:r>
      <w:r w:rsidR="00FA0C7C" w:rsidRPr="00FA0C7C">
        <w:rPr>
          <w:rFonts w:ascii="Calibri" w:hAnsi="Calibri" w:cs="Calibri"/>
          <w:color w:val="000000" w:themeColor="text1"/>
        </w:rPr>
        <w:t xml:space="preserve">Administrative </w:t>
      </w:r>
      <w:r w:rsidR="00D86E67" w:rsidRPr="00D86E67">
        <w:rPr>
          <w:rFonts w:ascii="Calibri" w:hAnsi="Calibri" w:cs="Calibri"/>
          <w:color w:val="000000" w:themeColor="text1"/>
        </w:rPr>
        <w:t>Officer</w:t>
      </w:r>
      <w:r w:rsidR="007C4D78" w:rsidRPr="00DE38D3">
        <w:rPr>
          <w:rFonts w:ascii="Calibri" w:hAnsi="Calibri" w:cs="Calibri"/>
          <w:color w:val="000000" w:themeColor="text1"/>
        </w:rPr>
        <w:t xml:space="preserve"> </w:t>
      </w:r>
      <w:r w:rsidRPr="00DE38D3">
        <w:rPr>
          <w:rFonts w:ascii="Calibri" w:hAnsi="Calibri" w:cs="Calibri"/>
          <w:color w:val="000000" w:themeColor="text1"/>
        </w:rPr>
        <w:t xml:space="preserve">in the Gambling </w:t>
      </w:r>
      <w:r w:rsidR="00DE38D3" w:rsidRPr="00DE38D3">
        <w:rPr>
          <w:rFonts w:ascii="Calibri" w:hAnsi="Calibri" w:cs="Calibri"/>
          <w:color w:val="000000" w:themeColor="text1"/>
        </w:rPr>
        <w:t>Regulatory Authority of Ireland</w:t>
      </w:r>
      <w:r w:rsidR="00003F62">
        <w:rPr>
          <w:rFonts w:ascii="Calibri" w:hAnsi="Calibri" w:cs="Calibri"/>
          <w:color w:val="000000" w:themeColor="text1"/>
        </w:rPr>
        <w:t xml:space="preserve"> </w:t>
      </w:r>
      <w:r w:rsidR="00003F62" w:rsidRPr="00766514">
        <w:rPr>
          <w:rFonts w:ascii="Calibri" w:hAnsi="Calibri" w:cs="Calibri"/>
          <w:color w:val="000000" w:themeColor="text1"/>
        </w:rPr>
        <w:t>is made under section 26(</w:t>
      </w:r>
      <w:r w:rsidR="0073539A">
        <w:rPr>
          <w:rFonts w:ascii="Calibri" w:hAnsi="Calibri" w:cs="Calibri"/>
          <w:color w:val="000000" w:themeColor="text1"/>
        </w:rPr>
        <w:t>1</w:t>
      </w:r>
      <w:r w:rsidR="00003F62" w:rsidRPr="00766514">
        <w:rPr>
          <w:rFonts w:ascii="Calibri" w:hAnsi="Calibri" w:cs="Calibri"/>
          <w:color w:val="000000" w:themeColor="text1"/>
        </w:rPr>
        <w:t>) of th</w:t>
      </w:r>
      <w:r w:rsidR="00003F62">
        <w:rPr>
          <w:rFonts w:ascii="Calibri" w:hAnsi="Calibri" w:cs="Calibri"/>
          <w:color w:val="000000" w:themeColor="text1"/>
        </w:rPr>
        <w:t>e Gambling Regulations Act 2024</w:t>
      </w:r>
      <w:r w:rsidR="00DE38D3" w:rsidRPr="00DE38D3">
        <w:rPr>
          <w:rFonts w:ascii="Calibri" w:hAnsi="Calibri" w:cs="Calibri"/>
          <w:color w:val="000000" w:themeColor="text1"/>
        </w:rPr>
        <w:t>.</w:t>
      </w:r>
      <w:r w:rsidRPr="00DE38D3">
        <w:rPr>
          <w:rFonts w:ascii="Calibri" w:hAnsi="Calibri" w:cs="Calibri"/>
          <w:color w:val="000000" w:themeColor="text1"/>
        </w:rPr>
        <w:t xml:space="preserve"> </w:t>
      </w:r>
      <w:r w:rsidR="0073539A">
        <w:rPr>
          <w:color w:val="000000"/>
        </w:rPr>
        <w:t>E</w:t>
      </w:r>
      <w:r w:rsidR="000D19AB" w:rsidRPr="00DE38D3">
        <w:rPr>
          <w:rFonts w:ascii="Calibri" w:hAnsi="Calibri" w:cs="Calibri"/>
          <w:color w:val="000000" w:themeColor="text1"/>
        </w:rPr>
        <w:t xml:space="preserve">mployees </w:t>
      </w:r>
      <w:r w:rsidR="0073539A">
        <w:rPr>
          <w:rFonts w:ascii="Calibri" w:hAnsi="Calibri" w:cs="Calibri"/>
          <w:color w:val="000000" w:themeColor="text1"/>
        </w:rPr>
        <w:t>of the Authority are</w:t>
      </w:r>
      <w:r w:rsidR="000D19AB" w:rsidRPr="00DE38D3">
        <w:rPr>
          <w:rFonts w:ascii="Calibri" w:hAnsi="Calibri" w:cs="Calibri"/>
          <w:color w:val="000000" w:themeColor="text1"/>
        </w:rPr>
        <w:t xml:space="preserve"> Public Servants and are subject to all of the terms and conditions, which apply to public servants generally. </w:t>
      </w:r>
    </w:p>
    <w:p w14:paraId="1E8D2BA9" w14:textId="77777777" w:rsidR="006305DE" w:rsidRPr="003E28A5" w:rsidRDefault="006305DE" w:rsidP="00CA70C7">
      <w:pPr>
        <w:autoSpaceDE w:val="0"/>
        <w:autoSpaceDN w:val="0"/>
        <w:adjustRightInd w:val="0"/>
        <w:spacing w:after="0"/>
        <w:jc w:val="both"/>
        <w:rPr>
          <w:rFonts w:ascii="Calibri" w:hAnsi="Calibri" w:cs="Calibri"/>
          <w:color w:val="000000"/>
          <w:highlight w:val="yellow"/>
        </w:rPr>
      </w:pPr>
    </w:p>
    <w:p w14:paraId="571E71C3" w14:textId="77777777" w:rsidR="006305DE" w:rsidRPr="00433CD7" w:rsidRDefault="006305DE" w:rsidP="00A7282A">
      <w:pPr>
        <w:pStyle w:val="Heading3"/>
      </w:pPr>
      <w:r w:rsidRPr="00433CD7">
        <w:t xml:space="preserve">Salary </w:t>
      </w:r>
    </w:p>
    <w:p w14:paraId="45FF302A" w14:textId="04F88055" w:rsidR="0033147D" w:rsidRPr="00304FDA" w:rsidRDefault="0033147D" w:rsidP="0033147D">
      <w:pPr>
        <w:spacing w:before="100" w:beforeAutospacing="1" w:after="100" w:afterAutospacing="1"/>
        <w:jc w:val="both"/>
        <w:rPr>
          <w:rFonts w:eastAsia="Times New Roman" w:cstheme="minorHAnsi"/>
          <w:color w:val="000000"/>
          <w:lang w:eastAsia="en-IE"/>
        </w:rPr>
      </w:pPr>
      <w:r w:rsidRPr="00304FDA">
        <w:rPr>
          <w:rFonts w:eastAsia="Times New Roman" w:cstheme="minorHAnsi"/>
          <w:color w:val="000000"/>
          <w:lang w:eastAsia="en-IE"/>
        </w:rPr>
        <w:t xml:space="preserve">The successful applicant will be paid at the </w:t>
      </w:r>
      <w:r w:rsidR="00FA0C7C">
        <w:rPr>
          <w:rFonts w:eastAsia="Times New Roman" w:cstheme="minorHAnsi"/>
          <w:color w:val="000000"/>
          <w:lang w:eastAsia="en-IE"/>
        </w:rPr>
        <w:t>A</w:t>
      </w:r>
      <w:r w:rsidR="00D86E67" w:rsidRPr="00D86E67">
        <w:rPr>
          <w:rFonts w:eastAsia="Times New Roman" w:cstheme="minorHAnsi"/>
          <w:color w:val="000000"/>
          <w:lang w:eastAsia="en-IE"/>
        </w:rPr>
        <w:t xml:space="preserve">O (Standard Scale) </w:t>
      </w:r>
      <w:r w:rsidRPr="00304FDA">
        <w:rPr>
          <w:rFonts w:eastAsia="Times New Roman" w:cstheme="minorHAnsi"/>
          <w:color w:val="000000"/>
          <w:lang w:eastAsia="en-IE"/>
        </w:rPr>
        <w:t>salary</w:t>
      </w:r>
      <w:r>
        <w:rPr>
          <w:rFonts w:eastAsia="Times New Roman" w:cstheme="minorHAnsi"/>
          <w:color w:val="000000"/>
          <w:lang w:eastAsia="en-IE"/>
        </w:rPr>
        <w:t xml:space="preserve">, rates effective from </w:t>
      </w:r>
      <w:r w:rsidRPr="006B73BB">
        <w:rPr>
          <w:rFonts w:eastAsia="Times New Roman" w:cstheme="minorHAnsi"/>
          <w:color w:val="000000"/>
          <w:lang w:eastAsia="en-IE"/>
        </w:rPr>
        <w:t>1</w:t>
      </w:r>
      <w:r w:rsidRPr="006B73BB">
        <w:rPr>
          <w:rFonts w:eastAsia="Times New Roman" w:cstheme="minorHAnsi"/>
          <w:color w:val="000000"/>
          <w:vertAlign w:val="superscript"/>
          <w:lang w:eastAsia="en-IE"/>
        </w:rPr>
        <w:t>st</w:t>
      </w:r>
      <w:r w:rsidRPr="006B73BB">
        <w:rPr>
          <w:rFonts w:eastAsia="Times New Roman" w:cstheme="minorHAnsi"/>
          <w:color w:val="000000"/>
          <w:lang w:eastAsia="en-IE"/>
        </w:rPr>
        <w:t xml:space="preserve"> </w:t>
      </w:r>
      <w:r w:rsidR="00FB150A">
        <w:rPr>
          <w:rFonts w:eastAsia="Times New Roman" w:cstheme="minorHAnsi"/>
          <w:color w:val="000000"/>
          <w:lang w:eastAsia="en-IE"/>
        </w:rPr>
        <w:t xml:space="preserve">August </w:t>
      </w:r>
      <w:r w:rsidR="0073539A">
        <w:rPr>
          <w:rFonts w:eastAsia="Times New Roman" w:cstheme="minorHAnsi"/>
          <w:color w:val="000000"/>
          <w:lang w:eastAsia="en-IE"/>
        </w:rPr>
        <w:t>2025</w:t>
      </w:r>
      <w:r w:rsidRPr="006B73BB">
        <w:rPr>
          <w:rFonts w:eastAsia="Times New Roman" w:cstheme="minorHAnsi"/>
          <w:color w:val="000000"/>
          <w:lang w:eastAsia="en-IE"/>
        </w:rPr>
        <w:t>.</w:t>
      </w:r>
      <w:r w:rsidRPr="00304FDA">
        <w:rPr>
          <w:rFonts w:eastAsia="Times New Roman" w:cstheme="minorHAnsi"/>
          <w:color w:val="000000"/>
          <w:lang w:eastAsia="en-IE"/>
        </w:rPr>
        <w:t xml:space="preserve"> </w:t>
      </w:r>
    </w:p>
    <w:p w14:paraId="69E78B6E" w14:textId="1C017C71" w:rsidR="0033147D" w:rsidRDefault="00FA0C7C" w:rsidP="0033147D">
      <w:pPr>
        <w:spacing w:after="160" w:line="259" w:lineRule="auto"/>
        <w:jc w:val="both"/>
        <w:rPr>
          <w:b/>
        </w:rPr>
      </w:pPr>
      <w:r w:rsidRPr="00FA0C7C">
        <w:rPr>
          <w:b/>
        </w:rPr>
        <w:t xml:space="preserve">Administrative </w:t>
      </w:r>
      <w:r w:rsidR="00D86E67" w:rsidRPr="00D86E67">
        <w:rPr>
          <w:b/>
        </w:rPr>
        <w:t xml:space="preserve">Officer </w:t>
      </w:r>
      <w:r w:rsidR="0033147D">
        <w:rPr>
          <w:b/>
        </w:rPr>
        <w:t xml:space="preserve">Personal Pension Contribution </w:t>
      </w:r>
      <w:r w:rsidR="0033147D" w:rsidRPr="00304FDA">
        <w:rPr>
          <w:b/>
        </w:rPr>
        <w:t>(</w:t>
      </w:r>
      <w:r w:rsidR="0033147D">
        <w:rPr>
          <w:b/>
        </w:rPr>
        <w:t>PPC</w:t>
      </w:r>
      <w:r w:rsidR="0033147D" w:rsidRPr="00304FDA">
        <w:rPr>
          <w:b/>
        </w:rPr>
        <w:t xml:space="preserve">): </w:t>
      </w:r>
    </w:p>
    <w:p w14:paraId="5E4E70D8" w14:textId="77777777" w:rsidR="00543C39" w:rsidRPr="00543C39" w:rsidRDefault="00543C39" w:rsidP="00543C39">
      <w:pPr>
        <w:autoSpaceDE w:val="0"/>
        <w:autoSpaceDN w:val="0"/>
        <w:adjustRightInd w:val="0"/>
        <w:spacing w:after="0"/>
        <w:jc w:val="both"/>
        <w:rPr>
          <w:b/>
        </w:rPr>
      </w:pPr>
      <w:r w:rsidRPr="00543C39">
        <w:rPr>
          <w:b/>
        </w:rPr>
        <w:t>€40,268 – €42,964 – €43,736 – €47,113 – €51,436 – €54,847 – €58,393 – €61,986 – €65,577</w:t>
      </w:r>
    </w:p>
    <w:p w14:paraId="7055DC4A" w14:textId="024BFE31" w:rsidR="00FA0C7C" w:rsidRDefault="00543C39" w:rsidP="00543C39">
      <w:pPr>
        <w:autoSpaceDE w:val="0"/>
        <w:autoSpaceDN w:val="0"/>
        <w:adjustRightInd w:val="0"/>
        <w:spacing w:after="0"/>
        <w:jc w:val="both"/>
        <w:rPr>
          <w:b/>
        </w:rPr>
      </w:pPr>
      <w:r w:rsidRPr="00543C39">
        <w:rPr>
          <w:b/>
        </w:rPr>
        <w:t>€69,157 – €71,637 LSI1 – €74,112 LSI2</w:t>
      </w:r>
    </w:p>
    <w:p w14:paraId="54320DFA" w14:textId="77777777" w:rsidR="00543C39" w:rsidRDefault="00543C39" w:rsidP="00543C39">
      <w:pPr>
        <w:autoSpaceDE w:val="0"/>
        <w:autoSpaceDN w:val="0"/>
        <w:adjustRightInd w:val="0"/>
        <w:spacing w:after="0"/>
        <w:jc w:val="both"/>
        <w:rPr>
          <w:b/>
        </w:rPr>
      </w:pPr>
    </w:p>
    <w:p w14:paraId="2CEF7CA2" w14:textId="77777777" w:rsidR="00541EE6" w:rsidRDefault="0033147D" w:rsidP="0033147D">
      <w:pPr>
        <w:autoSpaceDE w:val="0"/>
        <w:autoSpaceDN w:val="0"/>
        <w:adjustRightInd w:val="0"/>
        <w:spacing w:after="0"/>
        <w:jc w:val="both"/>
        <w:rPr>
          <w:rFonts w:cstheme="minorHAnsi"/>
        </w:rPr>
      </w:pPr>
      <w:r w:rsidRPr="00304FDA">
        <w:rPr>
          <w:rFonts w:cstheme="minorHAnsi"/>
        </w:rPr>
        <w:t xml:space="preserve">The PPC pay rate applies when the individual is required to pay a </w:t>
      </w:r>
      <w:r w:rsidRPr="00304FDA">
        <w:rPr>
          <w:rFonts w:cstheme="minorHAnsi"/>
          <w:u w:val="single"/>
        </w:rPr>
        <w:t>P</w:t>
      </w:r>
      <w:r w:rsidRPr="00304FDA">
        <w:rPr>
          <w:rFonts w:cstheme="minorHAnsi"/>
        </w:rPr>
        <w:t xml:space="preserve">ersonal </w:t>
      </w:r>
      <w:r w:rsidRPr="00304FDA">
        <w:rPr>
          <w:rFonts w:cstheme="minorHAnsi"/>
          <w:u w:val="single"/>
        </w:rPr>
        <w:t>P</w:t>
      </w:r>
      <w:r w:rsidRPr="00304FDA">
        <w:rPr>
          <w:rFonts w:cstheme="minorHAnsi"/>
        </w:rPr>
        <w:t xml:space="preserve">ension </w:t>
      </w:r>
      <w:r w:rsidRPr="00304FDA">
        <w:rPr>
          <w:rFonts w:cstheme="minorHAnsi"/>
          <w:u w:val="single"/>
        </w:rPr>
        <w:t>C</w:t>
      </w:r>
      <w:r w:rsidRPr="00304FDA">
        <w:rPr>
          <w:rFonts w:cstheme="minorHAnsi"/>
        </w:rPr>
        <w:t>ontribution (otherwise known as a main scheme contribution) in accordance with the rules of their main/p</w:t>
      </w:r>
      <w:r w:rsidR="00541EE6">
        <w:rPr>
          <w:rFonts w:cstheme="minorHAnsi"/>
        </w:rPr>
        <w:t xml:space="preserve">ersonal </w:t>
      </w:r>
      <w:r w:rsidR="00541EE6">
        <w:rPr>
          <w:rFonts w:cstheme="minorHAnsi"/>
        </w:rPr>
        <w:lastRenderedPageBreak/>
        <w:t>superannuation scheme.</w:t>
      </w:r>
      <w:r w:rsidRPr="00304FDA">
        <w:rPr>
          <w:rFonts w:cstheme="minorHAnsi"/>
        </w:rPr>
        <w:t xml:space="preserve"> This is different to a contribution in respect of membership of a Spouses’ and Children’s scheme, or the Additional Superannuation Contributions (ASC)</w:t>
      </w:r>
      <w:r w:rsidR="00541EE6">
        <w:rPr>
          <w:rFonts w:cstheme="minorHAnsi"/>
        </w:rPr>
        <w:t>.</w:t>
      </w:r>
    </w:p>
    <w:p w14:paraId="1394DA06" w14:textId="77777777" w:rsidR="00541EE6" w:rsidRDefault="00541EE6" w:rsidP="0033147D">
      <w:pPr>
        <w:autoSpaceDE w:val="0"/>
        <w:autoSpaceDN w:val="0"/>
        <w:adjustRightInd w:val="0"/>
        <w:spacing w:after="0"/>
        <w:jc w:val="both"/>
        <w:rPr>
          <w:rFonts w:cstheme="minorHAnsi"/>
        </w:rPr>
      </w:pPr>
    </w:p>
    <w:p w14:paraId="1EE7B69C" w14:textId="28B71B08" w:rsidR="006305DE" w:rsidRDefault="006305DE" w:rsidP="0033147D">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Long service increments may be payable after 3(LSI1) and 6(LSI2) years satisfactory service at the maximum of the scale. </w:t>
      </w:r>
    </w:p>
    <w:p w14:paraId="3A5542EF" w14:textId="77777777" w:rsidR="00D97616" w:rsidRDefault="00D97616" w:rsidP="0033147D">
      <w:pPr>
        <w:autoSpaceDE w:val="0"/>
        <w:autoSpaceDN w:val="0"/>
        <w:adjustRightInd w:val="0"/>
        <w:spacing w:after="0"/>
        <w:jc w:val="both"/>
        <w:rPr>
          <w:rFonts w:ascii="Calibri" w:hAnsi="Calibri" w:cs="Calibri"/>
          <w:color w:val="000000"/>
        </w:rPr>
      </w:pPr>
    </w:p>
    <w:p w14:paraId="73F59081" w14:textId="4C2BE130" w:rsidR="00D97616" w:rsidRDefault="00D97616" w:rsidP="00D97616">
      <w:pPr>
        <w:pStyle w:val="ListParagraph"/>
        <w:ind w:left="0"/>
        <w:jc w:val="both"/>
        <w:rPr>
          <w:rFonts w:cstheme="minorHAnsi"/>
        </w:rPr>
      </w:pPr>
      <w:r w:rsidRPr="00304FDA">
        <w:rPr>
          <w:rFonts w:cstheme="minorHAnsi"/>
        </w:rPr>
        <w:t>A different rate (‘non-PPC’) will apply where the appointee is not required to make a Personal Pension Contribution.</w:t>
      </w:r>
    </w:p>
    <w:p w14:paraId="4A6ACB46" w14:textId="12CE60E3" w:rsidR="004D723B" w:rsidRDefault="004D723B" w:rsidP="00D97616">
      <w:pPr>
        <w:pStyle w:val="ListParagraph"/>
        <w:ind w:left="0"/>
        <w:jc w:val="both"/>
        <w:rPr>
          <w:rFonts w:cstheme="minorHAnsi"/>
        </w:rPr>
      </w:pPr>
    </w:p>
    <w:p w14:paraId="4C6C2729" w14:textId="77777777" w:rsidR="00890BDB" w:rsidRDefault="00890BDB" w:rsidP="00D97616">
      <w:pPr>
        <w:pStyle w:val="ListParagraph"/>
        <w:ind w:left="0"/>
        <w:jc w:val="both"/>
        <w:rPr>
          <w:rFonts w:cstheme="minorHAnsi"/>
        </w:rPr>
      </w:pPr>
    </w:p>
    <w:p w14:paraId="4ABF2AD1" w14:textId="77777777" w:rsidR="006305DE" w:rsidRPr="00A157AF" w:rsidRDefault="006305DE" w:rsidP="0036762E">
      <w:pPr>
        <w:rPr>
          <w:b/>
          <w:bCs/>
        </w:rPr>
      </w:pPr>
      <w:r w:rsidRPr="00A157AF">
        <w:rPr>
          <w:b/>
          <w:bCs/>
        </w:rPr>
        <w:t xml:space="preserve">Important Note </w:t>
      </w:r>
    </w:p>
    <w:p w14:paraId="22DA73B0" w14:textId="3B489F42"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Entry will be at the minimum of the scale and the rate of remuneration will not be subject to negotiation and may be adjusted from time to time in line with Government pay policy. </w:t>
      </w:r>
    </w:p>
    <w:p w14:paraId="24826982" w14:textId="77777777" w:rsidR="004B2C52" w:rsidRDefault="004B2C52" w:rsidP="00CA70C7">
      <w:pPr>
        <w:autoSpaceDE w:val="0"/>
        <w:autoSpaceDN w:val="0"/>
        <w:adjustRightInd w:val="0"/>
        <w:spacing w:after="0"/>
        <w:jc w:val="both"/>
        <w:rPr>
          <w:rFonts w:ascii="Calibri" w:hAnsi="Calibri" w:cs="Calibri"/>
          <w:color w:val="000000"/>
        </w:rPr>
      </w:pPr>
    </w:p>
    <w:p w14:paraId="6C12769F" w14:textId="1DF03DE0" w:rsidR="004B2C52" w:rsidRDefault="004B2C52" w:rsidP="00CA70C7">
      <w:pPr>
        <w:autoSpaceDE w:val="0"/>
        <w:autoSpaceDN w:val="0"/>
        <w:adjustRightInd w:val="0"/>
        <w:spacing w:after="0"/>
        <w:jc w:val="both"/>
        <w:rPr>
          <w:rFonts w:ascii="Calibri" w:hAnsi="Calibri" w:cs="Calibri"/>
          <w:color w:val="000000"/>
        </w:rPr>
      </w:pPr>
      <w:r>
        <w:rPr>
          <w:rFonts w:ascii="Calibri" w:hAnsi="Calibri" w:cs="Calibri"/>
          <w:color w:val="000000"/>
        </w:rPr>
        <w:t>Different terms and conditions may apply if you are a currently serving civil or public servant.</w:t>
      </w:r>
    </w:p>
    <w:p w14:paraId="7DDDB7C2" w14:textId="77777777" w:rsidR="00F46CCE" w:rsidRPr="00433CD7" w:rsidRDefault="00F46CCE" w:rsidP="00CA70C7">
      <w:pPr>
        <w:autoSpaceDE w:val="0"/>
        <w:autoSpaceDN w:val="0"/>
        <w:adjustRightInd w:val="0"/>
        <w:spacing w:after="0"/>
        <w:jc w:val="both"/>
        <w:rPr>
          <w:rFonts w:ascii="Calibri" w:hAnsi="Calibri" w:cs="Calibri"/>
          <w:color w:val="000000"/>
        </w:rPr>
      </w:pPr>
    </w:p>
    <w:p w14:paraId="3194DFA9" w14:textId="77CCAFC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Subject to satisfactory performance</w:t>
      </w:r>
      <w:r w:rsidR="0073539A">
        <w:rPr>
          <w:rFonts w:ascii="Calibri" w:hAnsi="Calibri" w:cs="Calibri"/>
          <w:color w:val="000000"/>
        </w:rPr>
        <w:t>,</w:t>
      </w:r>
      <w:r w:rsidRPr="00433CD7">
        <w:rPr>
          <w:rFonts w:ascii="Calibri" w:hAnsi="Calibri" w:cs="Calibri"/>
          <w:color w:val="000000"/>
        </w:rPr>
        <w:t xml:space="preserve"> increments may be payable in line </w:t>
      </w:r>
      <w:r w:rsidR="0073539A" w:rsidRPr="00433CD7">
        <w:rPr>
          <w:rFonts w:ascii="Calibri" w:hAnsi="Calibri" w:cs="Calibri"/>
          <w:color w:val="000000"/>
        </w:rPr>
        <w:t>wi</w:t>
      </w:r>
      <w:r w:rsidR="0073539A">
        <w:rPr>
          <w:rFonts w:ascii="Calibri" w:hAnsi="Calibri" w:cs="Calibri"/>
          <w:color w:val="000000"/>
        </w:rPr>
        <w:t>th</w:t>
      </w:r>
      <w:r w:rsidR="0073539A" w:rsidRPr="00433CD7">
        <w:rPr>
          <w:rFonts w:ascii="Calibri" w:hAnsi="Calibri" w:cs="Calibri"/>
          <w:color w:val="000000"/>
        </w:rPr>
        <w:t xml:space="preserve"> </w:t>
      </w:r>
      <w:r w:rsidRPr="00433CD7">
        <w:rPr>
          <w:rFonts w:ascii="Calibri" w:hAnsi="Calibri" w:cs="Calibri"/>
          <w:color w:val="000000"/>
        </w:rPr>
        <w:t xml:space="preserve">current Government Policy. </w:t>
      </w:r>
    </w:p>
    <w:p w14:paraId="1CB2F32F" w14:textId="77777777" w:rsidR="0073539A" w:rsidRPr="00433CD7" w:rsidRDefault="0073539A" w:rsidP="00CA70C7">
      <w:pPr>
        <w:autoSpaceDE w:val="0"/>
        <w:autoSpaceDN w:val="0"/>
        <w:adjustRightInd w:val="0"/>
        <w:spacing w:after="0"/>
        <w:jc w:val="both"/>
        <w:rPr>
          <w:rFonts w:ascii="Calibri" w:hAnsi="Calibri" w:cs="Calibri"/>
          <w:color w:val="000000"/>
        </w:rPr>
      </w:pPr>
    </w:p>
    <w:p w14:paraId="37551D21" w14:textId="7A4351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Payment will be made fortnightly in arrears by Electronic Fund Transfer (EFT) into a bank account of your choice. Payment cannot be made until a bank account number and bank sort code has been supplied on appointment and statutory deductions from salary will be made as appropriate. </w:t>
      </w:r>
    </w:p>
    <w:p w14:paraId="0399425D" w14:textId="77777777" w:rsidR="00F46CCE" w:rsidRDefault="00F46CCE" w:rsidP="00CA70C7">
      <w:pPr>
        <w:autoSpaceDE w:val="0"/>
        <w:autoSpaceDN w:val="0"/>
        <w:adjustRightInd w:val="0"/>
        <w:spacing w:after="0"/>
        <w:jc w:val="both"/>
        <w:rPr>
          <w:rFonts w:ascii="Calibri" w:hAnsi="Calibri" w:cs="Calibri"/>
          <w:color w:val="000000"/>
        </w:rPr>
      </w:pPr>
    </w:p>
    <w:p w14:paraId="574B4072" w14:textId="77777777" w:rsidR="006305DE"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You will agree that any overpayment of salary, allowances, or expenses will be repaid by you in accordance with Circular 07/2018: Recovery of Salary, Allowances, and Expenses Overpayments made to Staff Members/Former Staff Members/Pensioners. </w:t>
      </w:r>
    </w:p>
    <w:p w14:paraId="3C69EB15" w14:textId="77777777" w:rsidR="0073539A" w:rsidRDefault="0073539A" w:rsidP="00CA70C7">
      <w:pPr>
        <w:autoSpaceDE w:val="0"/>
        <w:autoSpaceDN w:val="0"/>
        <w:adjustRightInd w:val="0"/>
        <w:spacing w:after="0"/>
        <w:jc w:val="both"/>
        <w:rPr>
          <w:rFonts w:ascii="Calibri" w:hAnsi="Calibri" w:cs="Calibri"/>
          <w:color w:val="000000"/>
        </w:rPr>
      </w:pPr>
    </w:p>
    <w:p w14:paraId="40F62911" w14:textId="77777777" w:rsidR="003A7004" w:rsidRPr="00304FDA" w:rsidRDefault="003A7004" w:rsidP="003A7004">
      <w:pPr>
        <w:pStyle w:val="Heading3"/>
      </w:pPr>
      <w:r w:rsidRPr="00304FDA">
        <w:t>Tenure and Probation</w:t>
      </w:r>
    </w:p>
    <w:p w14:paraId="60806BAE" w14:textId="09B909D2" w:rsidR="00F0236D" w:rsidRPr="00F0236D" w:rsidRDefault="003A7004" w:rsidP="00F0236D">
      <w:pPr>
        <w:rPr>
          <w:rFonts w:eastAsia="Calibri" w:cstheme="minorHAnsi"/>
        </w:rPr>
      </w:pPr>
      <w:r w:rsidRPr="00B823EE">
        <w:rPr>
          <w:rFonts w:cstheme="minorHAnsi"/>
        </w:rPr>
        <w:t xml:space="preserve">This competition is for appointment </w:t>
      </w:r>
      <w:r w:rsidR="00F0236D" w:rsidRPr="00F0236D">
        <w:rPr>
          <w:rFonts w:eastAsia="Calibri" w:cstheme="minorHAnsi"/>
        </w:rPr>
        <w:t xml:space="preserve">to a permanent Public Service post in the Gambling Regulatory Authority of Ireland, subject to successful completion of a probationary period. </w:t>
      </w:r>
    </w:p>
    <w:p w14:paraId="0D93E748" w14:textId="77777777" w:rsidR="003A7004" w:rsidRPr="00304FDA" w:rsidRDefault="003A7004" w:rsidP="003A7004">
      <w:pPr>
        <w:pStyle w:val="NoSpacing"/>
        <w:jc w:val="both"/>
        <w:rPr>
          <w:rFonts w:asciiTheme="minorHAnsi" w:hAnsiTheme="minorHAnsi" w:cstheme="minorHAnsi"/>
        </w:rPr>
      </w:pPr>
    </w:p>
    <w:p w14:paraId="7E1C809B" w14:textId="77777777" w:rsidR="003A7004" w:rsidRPr="00304FDA" w:rsidRDefault="003A7004" w:rsidP="003A7004">
      <w:pPr>
        <w:jc w:val="both"/>
        <w:rPr>
          <w:rFonts w:cstheme="minorHAnsi"/>
        </w:rPr>
      </w:pPr>
      <w:r w:rsidRPr="00304FDA">
        <w:rPr>
          <w:rFonts w:cstheme="minorHAnsi"/>
        </w:rPr>
        <w:t xml:space="preserve">The probationary contract will be for a period of one year from the date specified on the contract. </w:t>
      </w:r>
    </w:p>
    <w:p w14:paraId="267EB724" w14:textId="77777777" w:rsidR="003A7004" w:rsidRPr="00304FDA" w:rsidRDefault="003A7004" w:rsidP="003A7004">
      <w:pPr>
        <w:jc w:val="both"/>
        <w:rPr>
          <w:rFonts w:cstheme="minorHAnsi"/>
        </w:rPr>
      </w:pPr>
      <w:r w:rsidRPr="00304FDA">
        <w:rPr>
          <w:rFonts w:cstheme="minorHAnsi"/>
        </w:rPr>
        <w:t>During the period of your probationary contract, your performance will be subject to review by your supervisor(s) to determine whether you –</w:t>
      </w:r>
    </w:p>
    <w:p w14:paraId="6644AB3B" w14:textId="77777777" w:rsidR="003A7004" w:rsidRPr="00304FDA" w:rsidRDefault="003A7004" w:rsidP="00890BDB">
      <w:pPr>
        <w:pStyle w:val="ListParagraph"/>
        <w:numPr>
          <w:ilvl w:val="0"/>
          <w:numId w:val="9"/>
        </w:numPr>
        <w:spacing w:after="0"/>
        <w:contextualSpacing w:val="0"/>
        <w:jc w:val="both"/>
        <w:rPr>
          <w:rFonts w:cstheme="minorHAnsi"/>
        </w:rPr>
      </w:pPr>
      <w:r w:rsidRPr="00304FDA">
        <w:rPr>
          <w:rFonts w:cstheme="minorHAnsi"/>
        </w:rPr>
        <w:t>Have performed in a satisfactory manner,</w:t>
      </w:r>
    </w:p>
    <w:p w14:paraId="7369D763" w14:textId="77777777" w:rsidR="003A7004" w:rsidRPr="00304FDA" w:rsidRDefault="003A7004" w:rsidP="00890BDB">
      <w:pPr>
        <w:pStyle w:val="ListParagraph"/>
        <w:numPr>
          <w:ilvl w:val="0"/>
          <w:numId w:val="9"/>
        </w:numPr>
        <w:spacing w:after="0"/>
        <w:contextualSpacing w:val="0"/>
        <w:jc w:val="both"/>
        <w:rPr>
          <w:rFonts w:cstheme="minorHAnsi"/>
        </w:rPr>
      </w:pPr>
      <w:r w:rsidRPr="00304FDA">
        <w:rPr>
          <w:rFonts w:cstheme="minorHAnsi"/>
        </w:rPr>
        <w:t>Have been satisfactory in general conduct, and</w:t>
      </w:r>
    </w:p>
    <w:p w14:paraId="3E78F2D1" w14:textId="77777777" w:rsidR="003A7004" w:rsidRPr="00304FDA" w:rsidRDefault="003A7004" w:rsidP="00890BDB">
      <w:pPr>
        <w:pStyle w:val="ListParagraph"/>
        <w:numPr>
          <w:ilvl w:val="0"/>
          <w:numId w:val="9"/>
        </w:numPr>
        <w:spacing w:after="0"/>
        <w:contextualSpacing w:val="0"/>
        <w:jc w:val="both"/>
        <w:rPr>
          <w:rFonts w:cstheme="minorHAnsi"/>
        </w:rPr>
      </w:pPr>
      <w:r w:rsidRPr="00304FDA">
        <w:rPr>
          <w:rFonts w:cstheme="minorHAnsi"/>
        </w:rPr>
        <w:t>Are suitable from the point of view of health with particular regard to sick leave.</w:t>
      </w:r>
    </w:p>
    <w:p w14:paraId="41080D86" w14:textId="77777777" w:rsidR="003A7004" w:rsidRDefault="003A7004" w:rsidP="003A7004">
      <w:pPr>
        <w:jc w:val="both"/>
        <w:rPr>
          <w:rFonts w:cstheme="minorHAnsi"/>
        </w:rPr>
      </w:pPr>
    </w:p>
    <w:p w14:paraId="6CFBA019" w14:textId="22A252E1" w:rsidR="003A7004" w:rsidRPr="00304FDA" w:rsidRDefault="003A7004" w:rsidP="003A7004">
      <w:pPr>
        <w:jc w:val="both"/>
        <w:rPr>
          <w:rFonts w:cstheme="minorHAnsi"/>
        </w:rPr>
      </w:pPr>
      <w:r w:rsidRPr="00304FDA">
        <w:rPr>
          <w:rFonts w:cstheme="minorHAnsi"/>
        </w:rPr>
        <w:t xml:space="preserve">Prior to the completion of the probationary contract a decision will be made as to whether or not you will be retained.  This decision will be based on your performance assessed against the criteria set out in (i) to (iii) above. The detail of the probationary process will be explained to you by the </w:t>
      </w:r>
      <w:r w:rsidR="009F2D8D">
        <w:rPr>
          <w:rFonts w:cstheme="minorHAnsi"/>
        </w:rPr>
        <w:t xml:space="preserve">HR </w:t>
      </w:r>
      <w:r w:rsidR="00722D32">
        <w:rPr>
          <w:rFonts w:cstheme="minorHAnsi"/>
        </w:rPr>
        <w:t>section</w:t>
      </w:r>
      <w:r w:rsidR="009F2D8D">
        <w:rPr>
          <w:rFonts w:cstheme="minorHAnsi"/>
        </w:rPr>
        <w:t xml:space="preserve"> of the GRAI</w:t>
      </w:r>
      <w:r w:rsidR="00187F01">
        <w:rPr>
          <w:rFonts w:cstheme="minorHAnsi"/>
        </w:rPr>
        <w:t xml:space="preserve"> </w:t>
      </w:r>
      <w:r w:rsidRPr="00304FDA">
        <w:rPr>
          <w:rFonts w:cstheme="minorHAnsi"/>
        </w:rPr>
        <w:t xml:space="preserve">and you will be given a copy of the Department of Public Expenditure and Reform’s guidelines on probation. </w:t>
      </w:r>
    </w:p>
    <w:p w14:paraId="0C39D7CC" w14:textId="77777777" w:rsidR="003A7004" w:rsidRPr="00304FDA" w:rsidRDefault="003A7004" w:rsidP="003A7004">
      <w:pPr>
        <w:jc w:val="both"/>
        <w:rPr>
          <w:rFonts w:cstheme="minorHAnsi"/>
        </w:rPr>
      </w:pPr>
      <w:r w:rsidRPr="00304FDA">
        <w:rPr>
          <w:rFonts w:cstheme="minorHAnsi"/>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22185233" w14:textId="77777777" w:rsidR="003A7004" w:rsidRPr="00604522" w:rsidRDefault="003A7004" w:rsidP="003A7004">
      <w:pPr>
        <w:jc w:val="both"/>
        <w:rPr>
          <w:rFonts w:cstheme="minorHAnsi"/>
        </w:rPr>
      </w:pPr>
      <w:r w:rsidRPr="00604522">
        <w:rPr>
          <w:rFonts w:cstheme="minorHAnsi"/>
        </w:rPr>
        <w:t xml:space="preserve">In the following circumstances your contract may be extended and your probation period suspended. </w:t>
      </w:r>
    </w:p>
    <w:p w14:paraId="1A1644FF" w14:textId="77777777" w:rsidR="003A7004" w:rsidRPr="004C798C" w:rsidRDefault="003A7004" w:rsidP="00890BDB">
      <w:pPr>
        <w:pStyle w:val="ListParagraph"/>
        <w:numPr>
          <w:ilvl w:val="0"/>
          <w:numId w:val="10"/>
        </w:numPr>
        <w:spacing w:after="0"/>
        <w:contextualSpacing w:val="0"/>
        <w:jc w:val="both"/>
        <w:rPr>
          <w:rFonts w:cstheme="minorHAnsi"/>
        </w:rPr>
      </w:pPr>
      <w:r w:rsidRPr="004C798C">
        <w:rPr>
          <w:rFonts w:cstheme="minorHAnsi"/>
        </w:rPr>
        <w:lastRenderedPageBreak/>
        <w:t>The probationary period stands suspended when an employee is absent due to Maternity or Adoptive Leave.</w:t>
      </w:r>
    </w:p>
    <w:p w14:paraId="36822799" w14:textId="70EA856F" w:rsidR="003A7004" w:rsidRPr="00421C40" w:rsidRDefault="003A7004" w:rsidP="00890BDB">
      <w:pPr>
        <w:pStyle w:val="ListParagraph"/>
        <w:numPr>
          <w:ilvl w:val="0"/>
          <w:numId w:val="10"/>
        </w:numPr>
        <w:spacing w:after="0"/>
        <w:contextualSpacing w:val="0"/>
        <w:jc w:val="both"/>
        <w:rPr>
          <w:rFonts w:cstheme="minorHAnsi"/>
        </w:rPr>
      </w:pPr>
      <w:r w:rsidRPr="00421C40">
        <w:rPr>
          <w:rFonts w:cstheme="minorHAnsi"/>
        </w:rPr>
        <w:t>In relation to an employee absent on Parental Leave or Carers Leave, the employer may require probation to be suspended if the absence is not considered to be consistent with the continuation of the probation</w:t>
      </w:r>
      <w:r w:rsidR="00421C40" w:rsidRPr="00421C40">
        <w:rPr>
          <w:rFonts w:cstheme="minorHAnsi"/>
        </w:rPr>
        <w:t xml:space="preserve"> </w:t>
      </w:r>
      <w:r w:rsidRPr="00421C40">
        <w:rPr>
          <w:rFonts w:cstheme="minorHAnsi"/>
        </w:rPr>
        <w:t>and</w:t>
      </w:r>
    </w:p>
    <w:p w14:paraId="3A35FC50" w14:textId="77777777" w:rsidR="003A7004" w:rsidRPr="004C798C" w:rsidRDefault="003A7004" w:rsidP="00890BDB">
      <w:pPr>
        <w:pStyle w:val="ListParagraph"/>
        <w:numPr>
          <w:ilvl w:val="0"/>
          <w:numId w:val="10"/>
        </w:numPr>
        <w:spacing w:after="0"/>
        <w:contextualSpacing w:val="0"/>
        <w:jc w:val="both"/>
        <w:rPr>
          <w:rFonts w:cstheme="minorHAnsi"/>
        </w:rPr>
      </w:pPr>
      <w:r w:rsidRPr="004C798C">
        <w:rPr>
          <w:rFonts w:cstheme="minorHAnsi"/>
        </w:rPr>
        <w:t xml:space="preserve">Any other statutory provision providing that probation shall - </w:t>
      </w:r>
    </w:p>
    <w:p w14:paraId="441D59D6" w14:textId="77777777" w:rsidR="003A7004" w:rsidRPr="004C798C" w:rsidRDefault="003A7004" w:rsidP="00890BDB">
      <w:pPr>
        <w:pStyle w:val="ListParagraph"/>
        <w:numPr>
          <w:ilvl w:val="0"/>
          <w:numId w:val="11"/>
        </w:numPr>
        <w:spacing w:after="0"/>
        <w:contextualSpacing w:val="0"/>
        <w:jc w:val="both"/>
        <w:rPr>
          <w:rFonts w:cstheme="minorHAnsi"/>
        </w:rPr>
      </w:pPr>
      <w:r w:rsidRPr="004C798C">
        <w:rPr>
          <w:rFonts w:cstheme="minorHAnsi"/>
        </w:rPr>
        <w:t>stand suspended during an employee’s absence from work, and</w:t>
      </w:r>
    </w:p>
    <w:p w14:paraId="350C393D" w14:textId="77777777" w:rsidR="003A7004" w:rsidRPr="004C798C" w:rsidRDefault="003A7004" w:rsidP="00890BDB">
      <w:pPr>
        <w:pStyle w:val="ListParagraph"/>
        <w:numPr>
          <w:ilvl w:val="0"/>
          <w:numId w:val="11"/>
        </w:numPr>
        <w:spacing w:after="0"/>
        <w:contextualSpacing w:val="0"/>
        <w:jc w:val="both"/>
        <w:rPr>
          <w:rFonts w:cstheme="minorHAnsi"/>
        </w:rPr>
      </w:pPr>
      <w:r w:rsidRPr="004C798C">
        <w:rPr>
          <w:rFonts w:cstheme="minorHAnsi"/>
        </w:rPr>
        <w:t>be completed by the employee on the employees return from work after such absence.</w:t>
      </w:r>
    </w:p>
    <w:p w14:paraId="30FCB27A" w14:textId="77777777" w:rsidR="003A7004" w:rsidRPr="00604522" w:rsidRDefault="003A7004" w:rsidP="003A7004">
      <w:pPr>
        <w:jc w:val="both"/>
        <w:rPr>
          <w:rFonts w:cstheme="minorHAnsi"/>
        </w:rPr>
      </w:pPr>
    </w:p>
    <w:p w14:paraId="6957B993" w14:textId="77777777" w:rsidR="003A7004" w:rsidRDefault="003A7004" w:rsidP="003A7004">
      <w:pPr>
        <w:jc w:val="both"/>
        <w:rPr>
          <w:rFonts w:cstheme="minorHAnsi"/>
        </w:rPr>
      </w:pPr>
      <w:r w:rsidRPr="00604522">
        <w:rPr>
          <w:rFonts w:cstheme="minorHAnsi"/>
        </w:rPr>
        <w:t>Where probation is suspended the employer should notify the employee of the circumstances relating to the suspension.</w:t>
      </w:r>
    </w:p>
    <w:p w14:paraId="657732A3" w14:textId="77777777" w:rsidR="003A7004" w:rsidRPr="00433CD7" w:rsidRDefault="003A7004" w:rsidP="00CA70C7">
      <w:pPr>
        <w:autoSpaceDE w:val="0"/>
        <w:autoSpaceDN w:val="0"/>
        <w:adjustRightInd w:val="0"/>
        <w:spacing w:after="0"/>
        <w:jc w:val="both"/>
        <w:rPr>
          <w:rFonts w:ascii="Calibri" w:hAnsi="Calibri" w:cs="Calibri"/>
          <w:color w:val="000000"/>
        </w:rPr>
      </w:pPr>
    </w:p>
    <w:p w14:paraId="79F5D7A8" w14:textId="77777777" w:rsidR="006305DE" w:rsidRPr="00433CD7" w:rsidRDefault="006305DE" w:rsidP="00517E09">
      <w:pPr>
        <w:pStyle w:val="Heading3"/>
      </w:pPr>
      <w:r w:rsidRPr="00433CD7">
        <w:t xml:space="preserve">Duties </w:t>
      </w:r>
    </w:p>
    <w:p w14:paraId="675F423D" w14:textId="77777777" w:rsidR="00CB0464" w:rsidRDefault="006305DE" w:rsidP="0014195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Appointees will be required to perform the duties outlined above, and any other duties which may be assigned to them from time to time as appropriate. </w:t>
      </w:r>
    </w:p>
    <w:p w14:paraId="4C7D01E4" w14:textId="77777777" w:rsidR="00141957" w:rsidRPr="00141957" w:rsidRDefault="00141957" w:rsidP="00141957">
      <w:pPr>
        <w:autoSpaceDE w:val="0"/>
        <w:autoSpaceDN w:val="0"/>
        <w:adjustRightInd w:val="0"/>
        <w:spacing w:after="0"/>
        <w:jc w:val="both"/>
        <w:rPr>
          <w:rFonts w:ascii="Calibri" w:hAnsi="Calibri" w:cs="Calibri"/>
          <w:color w:val="000000"/>
        </w:rPr>
      </w:pPr>
    </w:p>
    <w:p w14:paraId="72BE5899" w14:textId="77777777" w:rsidR="006305DE" w:rsidRPr="00433CD7" w:rsidRDefault="006305DE" w:rsidP="00517E09">
      <w:pPr>
        <w:pStyle w:val="Heading3"/>
      </w:pPr>
      <w:r w:rsidRPr="00433CD7">
        <w:t xml:space="preserve">Outside Employment </w:t>
      </w:r>
    </w:p>
    <w:p w14:paraId="0B59DE72" w14:textId="79C85373" w:rsidR="00267F3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may not engage in private practice or be connected with any outside business which would interfere with the performance of official duties or conflict in any way with the position of </w:t>
      </w:r>
      <w:bookmarkStart w:id="1" w:name="_Hlk196749456"/>
      <w:r w:rsidR="00FA0C7C" w:rsidRPr="00FA0C7C">
        <w:rPr>
          <w:rFonts w:ascii="Calibri" w:hAnsi="Calibri" w:cs="Calibri"/>
          <w:color w:val="000000"/>
        </w:rPr>
        <w:t xml:space="preserve">Administrative </w:t>
      </w:r>
      <w:r w:rsidR="00D86E67" w:rsidRPr="00D86E67">
        <w:rPr>
          <w:rFonts w:ascii="Calibri" w:hAnsi="Calibri" w:cs="Calibri"/>
          <w:color w:val="000000"/>
        </w:rPr>
        <w:t xml:space="preserve">Officer, Licensing </w:t>
      </w:r>
      <w:r w:rsidR="00645F3E" w:rsidRPr="00645F3E">
        <w:rPr>
          <w:rFonts w:ascii="Calibri" w:hAnsi="Calibri" w:cs="Calibri"/>
          <w:color w:val="000000"/>
        </w:rPr>
        <w:t>(</w:t>
      </w:r>
      <w:r w:rsidR="00FA0C7C">
        <w:rPr>
          <w:rFonts w:ascii="Calibri" w:hAnsi="Calibri" w:cs="Calibri"/>
          <w:color w:val="000000"/>
        </w:rPr>
        <w:t>A</w:t>
      </w:r>
      <w:r w:rsidR="00D86E67">
        <w:rPr>
          <w:rFonts w:ascii="Calibri" w:hAnsi="Calibri" w:cs="Calibri"/>
          <w:color w:val="000000"/>
        </w:rPr>
        <w:t>O – Standard Scale</w:t>
      </w:r>
      <w:bookmarkEnd w:id="1"/>
      <w:r w:rsidR="00645F3E" w:rsidRPr="00645F3E">
        <w:rPr>
          <w:rFonts w:ascii="Calibri" w:hAnsi="Calibri" w:cs="Calibri"/>
          <w:color w:val="000000"/>
        </w:rPr>
        <w:t>)</w:t>
      </w:r>
      <w:r w:rsidR="00645F3E">
        <w:rPr>
          <w:rFonts w:ascii="Calibri" w:hAnsi="Calibri" w:cs="Calibri"/>
          <w:color w:val="000000"/>
        </w:rPr>
        <w:t>.</w:t>
      </w:r>
    </w:p>
    <w:p w14:paraId="11B76E72" w14:textId="77777777" w:rsidR="006305DE" w:rsidRPr="00433CD7" w:rsidRDefault="006305DE" w:rsidP="00CA70C7">
      <w:pPr>
        <w:autoSpaceDE w:val="0"/>
        <w:autoSpaceDN w:val="0"/>
        <w:adjustRightInd w:val="0"/>
        <w:spacing w:after="0"/>
        <w:jc w:val="both"/>
        <w:rPr>
          <w:rFonts w:ascii="Calibri" w:hAnsi="Calibri" w:cs="Calibri"/>
          <w:color w:val="000000"/>
        </w:rPr>
      </w:pPr>
    </w:p>
    <w:p w14:paraId="4514B347" w14:textId="77777777" w:rsidR="006305DE" w:rsidRPr="00433CD7" w:rsidRDefault="006305DE" w:rsidP="007255B2">
      <w:pPr>
        <w:pStyle w:val="Heading3"/>
      </w:pPr>
      <w:r w:rsidRPr="00433CD7">
        <w:t xml:space="preserve">Headquarters </w:t>
      </w:r>
      <w:r w:rsidR="001E25E7">
        <w:t>/ Working Environment</w:t>
      </w:r>
    </w:p>
    <w:p w14:paraId="462E768C" w14:textId="769E7A63" w:rsidR="006305DE" w:rsidRDefault="006305DE"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rPr>
        <w:t xml:space="preserve">The GRAI is currently based in the </w:t>
      </w:r>
      <w:r w:rsidR="009F2D8D">
        <w:rPr>
          <w:rFonts w:ascii="Calibri" w:hAnsi="Calibri" w:cs="Calibri"/>
          <w:color w:val="000000"/>
        </w:rPr>
        <w:t>Dublin City Centre</w:t>
      </w:r>
      <w:r w:rsidRPr="00433CD7">
        <w:rPr>
          <w:rFonts w:ascii="Calibri" w:hAnsi="Calibri" w:cs="Calibri"/>
          <w:color w:val="000000"/>
        </w:rPr>
        <w:t xml:space="preserve"> but this may be changed by Government decision. Hybrid working </w:t>
      </w:r>
      <w:r w:rsidRPr="00141957">
        <w:rPr>
          <w:rFonts w:ascii="Calibri" w:hAnsi="Calibri" w:cs="Calibri"/>
          <w:color w:val="000000"/>
        </w:rPr>
        <w:t xml:space="preserve">arrangements will also be available in the GRAI. </w:t>
      </w:r>
      <w:r w:rsidRPr="00141957">
        <w:rPr>
          <w:rFonts w:ascii="Calibri" w:hAnsi="Calibri" w:cs="Calibri"/>
          <w:color w:val="000000" w:themeColor="text1"/>
        </w:rPr>
        <w:t xml:space="preserve">When absent from home and headquarters on official duty the </w:t>
      </w:r>
      <w:r w:rsidR="00FA0C7C" w:rsidRPr="00FA0C7C">
        <w:rPr>
          <w:rFonts w:ascii="Calibri" w:hAnsi="Calibri" w:cs="Calibri"/>
          <w:color w:val="000000"/>
        </w:rPr>
        <w:t>Administrative Officer, Licensing (AO – Standard Scale</w:t>
      </w:r>
      <w:r w:rsidR="00FA0C7C">
        <w:rPr>
          <w:rFonts w:ascii="Calibri" w:hAnsi="Calibri" w:cs="Calibri"/>
          <w:color w:val="000000"/>
        </w:rPr>
        <w:t>)</w:t>
      </w:r>
      <w:r w:rsidR="00FA0C7C" w:rsidRPr="00FA0C7C">
        <w:rPr>
          <w:rFonts w:ascii="Calibri" w:hAnsi="Calibri" w:cs="Calibri"/>
          <w:color w:val="000000"/>
        </w:rPr>
        <w:t xml:space="preserve"> </w:t>
      </w:r>
      <w:r w:rsidRPr="00433CD7">
        <w:rPr>
          <w:rFonts w:ascii="Calibri" w:hAnsi="Calibri" w:cs="Calibri"/>
          <w:color w:val="000000" w:themeColor="text1"/>
        </w:rPr>
        <w:t xml:space="preserve">will be paid appropriate travelling expenses and subsistence allowances, subject to normal Department of Public Expenditure, NDP Delivery and Reform regulations. </w:t>
      </w:r>
    </w:p>
    <w:p w14:paraId="7F86A4D5" w14:textId="77777777" w:rsidR="006305DE" w:rsidRPr="00433CD7" w:rsidRDefault="006305DE" w:rsidP="00CA70C7">
      <w:pPr>
        <w:autoSpaceDE w:val="0"/>
        <w:autoSpaceDN w:val="0"/>
        <w:adjustRightInd w:val="0"/>
        <w:spacing w:after="0"/>
        <w:jc w:val="both"/>
        <w:rPr>
          <w:rFonts w:ascii="Calibri" w:hAnsi="Calibri" w:cs="Calibri"/>
          <w:b/>
          <w:bCs/>
          <w:color w:val="000000"/>
        </w:rPr>
      </w:pPr>
    </w:p>
    <w:p w14:paraId="6B6E869F" w14:textId="77777777" w:rsidR="006305DE" w:rsidRPr="00433CD7" w:rsidRDefault="006305DE" w:rsidP="007255B2">
      <w:pPr>
        <w:pStyle w:val="Heading3"/>
      </w:pPr>
      <w:r w:rsidRPr="00433CD7">
        <w:t xml:space="preserve">Hours of </w:t>
      </w:r>
      <w:r w:rsidR="007255B2">
        <w:t>A</w:t>
      </w:r>
      <w:r w:rsidRPr="00433CD7">
        <w:t xml:space="preserve">ttendance </w:t>
      </w:r>
    </w:p>
    <w:p w14:paraId="0A2F7CB9" w14:textId="69B394B0"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 xml:space="preserve">Hours of attendance will be fixed from time to time but will amount to not less than 41 hours and 15 minutes gross or 35 hours net per week. </w:t>
      </w:r>
      <w:r w:rsidR="007308AE" w:rsidRPr="005451D9">
        <w:rPr>
          <w:rFonts w:ascii="Calibri" w:hAnsi="Calibri" w:cs="Calibri"/>
          <w:color w:val="000000" w:themeColor="text1"/>
        </w:rPr>
        <w:t xml:space="preserve">The </w:t>
      </w:r>
      <w:r w:rsidR="00FA0C7C" w:rsidRPr="00FA0C7C">
        <w:rPr>
          <w:rFonts w:ascii="Calibri" w:hAnsi="Calibri" w:cs="Calibri"/>
          <w:color w:val="000000"/>
        </w:rPr>
        <w:t>Administrative Officer, Licensing (AO – Standard Scale</w:t>
      </w:r>
      <w:r w:rsidR="00D86E67" w:rsidRPr="00D86E67">
        <w:rPr>
          <w:rFonts w:ascii="Calibri" w:hAnsi="Calibri" w:cs="Calibri"/>
          <w:color w:val="000000"/>
        </w:rPr>
        <w:t xml:space="preserve">) </w:t>
      </w:r>
      <w:r w:rsidRPr="00433CD7">
        <w:rPr>
          <w:rFonts w:ascii="Calibri" w:hAnsi="Calibri" w:cs="Calibri"/>
          <w:color w:val="000000" w:themeColor="text1"/>
        </w:rPr>
        <w:t xml:space="preserve">may be required to work such additional hours from time to time as may be reasonable and necessary for the proper performance of their duties subject to the limits set down in the working time regulations. The rate of remuneration payable covers any extra attendance liability that may arise from time to time. </w:t>
      </w:r>
    </w:p>
    <w:p w14:paraId="5AD07B87" w14:textId="77777777" w:rsidR="006305DE" w:rsidRPr="00433CD7" w:rsidRDefault="006305DE" w:rsidP="00CA70C7">
      <w:pPr>
        <w:autoSpaceDE w:val="0"/>
        <w:autoSpaceDN w:val="0"/>
        <w:adjustRightInd w:val="0"/>
        <w:spacing w:after="0"/>
        <w:jc w:val="both"/>
        <w:rPr>
          <w:rFonts w:ascii="Calibri" w:hAnsi="Calibri" w:cs="Calibri"/>
          <w:color w:val="000000"/>
        </w:rPr>
      </w:pPr>
    </w:p>
    <w:p w14:paraId="0B1FDE56" w14:textId="77777777" w:rsidR="006305DE" w:rsidRPr="00433CD7" w:rsidRDefault="006305DE" w:rsidP="007255B2">
      <w:pPr>
        <w:pStyle w:val="Heading3"/>
      </w:pPr>
      <w:r w:rsidRPr="00433CD7">
        <w:t xml:space="preserve">Annual Leave </w:t>
      </w:r>
    </w:p>
    <w:p w14:paraId="60A1391F" w14:textId="29168E1E" w:rsidR="000E79A1" w:rsidRPr="00304FDA" w:rsidRDefault="00D86E67" w:rsidP="000E79A1">
      <w:pPr>
        <w:pStyle w:val="LABBody10pt"/>
        <w:jc w:val="both"/>
        <w:rPr>
          <w:rFonts w:asciiTheme="minorHAnsi" w:hAnsiTheme="minorHAnsi" w:cstheme="minorHAnsi"/>
          <w:color w:val="000000"/>
          <w:sz w:val="22"/>
          <w:szCs w:val="22"/>
        </w:rPr>
      </w:pPr>
      <w:r w:rsidRPr="00D86E67">
        <w:rPr>
          <w:rFonts w:asciiTheme="minorHAnsi" w:hAnsiTheme="minorHAnsi" w:cstheme="minorHAnsi"/>
          <w:sz w:val="22"/>
          <w:szCs w:val="22"/>
          <w:lang w:val="en-GB"/>
        </w:rPr>
        <w:t>The annual leave for this position is 2</w:t>
      </w:r>
      <w:r w:rsidR="005A5BDC">
        <w:rPr>
          <w:rFonts w:asciiTheme="minorHAnsi" w:hAnsiTheme="minorHAnsi" w:cstheme="minorHAnsi"/>
          <w:sz w:val="22"/>
          <w:szCs w:val="22"/>
          <w:lang w:val="en-GB"/>
        </w:rPr>
        <w:t>5</w:t>
      </w:r>
      <w:r w:rsidRPr="00D86E67">
        <w:rPr>
          <w:rFonts w:asciiTheme="minorHAnsi" w:hAnsiTheme="minorHAnsi" w:cstheme="minorHAnsi"/>
          <w:sz w:val="22"/>
          <w:szCs w:val="22"/>
          <w:lang w:val="en-GB"/>
        </w:rPr>
        <w:t xml:space="preserve"> days, rising to </w:t>
      </w:r>
      <w:r w:rsidR="005A5BDC">
        <w:rPr>
          <w:rFonts w:asciiTheme="minorHAnsi" w:hAnsiTheme="minorHAnsi" w:cstheme="minorHAnsi"/>
          <w:sz w:val="22"/>
          <w:szCs w:val="22"/>
          <w:lang w:val="en-GB"/>
        </w:rPr>
        <w:t>29</w:t>
      </w:r>
      <w:r w:rsidRPr="00D86E67">
        <w:rPr>
          <w:rFonts w:asciiTheme="minorHAnsi" w:hAnsiTheme="minorHAnsi" w:cstheme="minorHAnsi"/>
          <w:sz w:val="22"/>
          <w:szCs w:val="22"/>
          <w:lang w:val="en-GB"/>
        </w:rPr>
        <w:t xml:space="preserve"> days after 5 years’ service</w:t>
      </w:r>
      <w:r w:rsidR="00372FF0">
        <w:rPr>
          <w:rFonts w:asciiTheme="minorHAnsi" w:hAnsiTheme="minorHAnsi" w:cstheme="minorHAnsi"/>
          <w:sz w:val="22"/>
          <w:szCs w:val="22"/>
          <w:lang w:val="en-GB"/>
        </w:rPr>
        <w:t xml:space="preserve"> and to 30 days after 10 years’ service</w:t>
      </w:r>
      <w:r w:rsidRPr="00D86E67">
        <w:rPr>
          <w:rFonts w:asciiTheme="minorHAnsi" w:hAnsiTheme="minorHAnsi" w:cstheme="minorHAnsi"/>
          <w:sz w:val="22"/>
          <w:szCs w:val="22"/>
          <w:lang w:val="en-GB"/>
        </w:rPr>
        <w:t xml:space="preserve">. </w:t>
      </w:r>
      <w:r w:rsidR="000E79A1" w:rsidRPr="00304FDA">
        <w:rPr>
          <w:rFonts w:asciiTheme="minorHAnsi" w:hAnsiTheme="minorHAnsi" w:cstheme="minorHAnsi"/>
          <w:sz w:val="22"/>
          <w:szCs w:val="22"/>
          <w:lang w:val="en-GB"/>
        </w:rPr>
        <w:t xml:space="preserve">This allowance is subject to the usual conditions regarding the granting of annual leave in the public service, is based on a five-day week and is exclusive of the usual public holidays. </w:t>
      </w:r>
    </w:p>
    <w:p w14:paraId="241936BA" w14:textId="77777777" w:rsidR="00CB0464" w:rsidRPr="00CB0464" w:rsidRDefault="00CB0464" w:rsidP="00CB0464">
      <w:pPr>
        <w:autoSpaceDE w:val="0"/>
        <w:autoSpaceDN w:val="0"/>
        <w:adjustRightInd w:val="0"/>
        <w:spacing w:after="0"/>
        <w:jc w:val="both"/>
        <w:rPr>
          <w:rFonts w:ascii="Calibri" w:hAnsi="Calibri" w:cs="Calibri"/>
          <w:color w:val="000000"/>
        </w:rPr>
      </w:pPr>
    </w:p>
    <w:p w14:paraId="76553696" w14:textId="77777777" w:rsidR="006305DE" w:rsidRPr="00433CD7" w:rsidRDefault="006305DE" w:rsidP="007255B2">
      <w:pPr>
        <w:pStyle w:val="Heading3"/>
      </w:pPr>
      <w:r w:rsidRPr="00433CD7">
        <w:rPr>
          <w:bCs/>
        </w:rPr>
        <w:t xml:space="preserve">Sick Leave </w:t>
      </w:r>
    </w:p>
    <w:p w14:paraId="3E1C2176" w14:textId="7EF1F072" w:rsidR="006305DE" w:rsidRPr="00433CD7" w:rsidRDefault="006305DE"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Pay during properly certified sick absence, provided there is no evidence of permanent disability for service, will apply on a pro-rata basis, in accordance with the provisions of the sick leave circulars for the civil and public service. Officers who will be paying Class A rate of PRSI will be required to sign a </w:t>
      </w:r>
      <w:r w:rsidRPr="00433CD7">
        <w:rPr>
          <w:rFonts w:ascii="Calibri" w:hAnsi="Calibri" w:cs="Calibri"/>
          <w:color w:val="000000"/>
        </w:rPr>
        <w:lastRenderedPageBreak/>
        <w:t xml:space="preserve">mandate authorising the Department of Social Protection to pay any benefits due under the Social Welfare Acts direct to the Authority. Payment during illness will be subject to the officer making the necessary claims for social insurance benefit to the Department of Social Protection within the required time limits. </w:t>
      </w:r>
    </w:p>
    <w:p w14:paraId="755ACE37" w14:textId="77777777" w:rsidR="002819C8" w:rsidRDefault="002819C8" w:rsidP="00CA70C7">
      <w:pPr>
        <w:autoSpaceDE w:val="0"/>
        <w:autoSpaceDN w:val="0"/>
        <w:adjustRightInd w:val="0"/>
        <w:spacing w:after="0"/>
        <w:jc w:val="both"/>
        <w:rPr>
          <w:rFonts w:ascii="Calibri" w:hAnsi="Calibri" w:cs="Calibri"/>
          <w:color w:val="000000"/>
        </w:rPr>
      </w:pPr>
    </w:p>
    <w:p w14:paraId="251BBFD7" w14:textId="77777777" w:rsidR="006305DE" w:rsidRPr="007255B2" w:rsidRDefault="006305DE" w:rsidP="00F96C00">
      <w:pPr>
        <w:pStyle w:val="Heading3"/>
        <w:rPr>
          <w:rStyle w:val="Heading3Char"/>
        </w:rPr>
      </w:pPr>
      <w:r w:rsidRPr="004413C1">
        <w:t>Sup</w:t>
      </w:r>
      <w:r w:rsidRPr="00F96C00">
        <w:t xml:space="preserve">erannuation and Retirement </w:t>
      </w:r>
    </w:p>
    <w:p w14:paraId="349B6ECD" w14:textId="77777777" w:rsidR="006305DE" w:rsidRPr="00433CD7" w:rsidRDefault="006305DE" w:rsidP="00CA70C7">
      <w:pPr>
        <w:spacing w:after="160"/>
        <w:jc w:val="both"/>
        <w:rPr>
          <w:rFonts w:ascii="Calibri" w:hAnsi="Calibri" w:cs="Calibri"/>
          <w:color w:val="000000"/>
        </w:rPr>
      </w:pPr>
      <w:r w:rsidRPr="00433CD7">
        <w:rPr>
          <w:rFonts w:ascii="Calibri" w:hAnsi="Calibri" w:cs="Calibri"/>
          <w:color w:val="000000"/>
        </w:rPr>
        <w:t xml:space="preserve">The successful candidate will be offered the appropriate superannuation terms and conditions as prevailing in the Public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14" w:history="1">
        <w:r w:rsidR="00BD71B1" w:rsidRPr="00433CD7">
          <w:rPr>
            <w:rStyle w:val="Hyperlink"/>
            <w:rFonts w:ascii="Calibri" w:hAnsi="Calibri" w:cs="Calibri"/>
          </w:rPr>
          <w:t>www.singlepensionscheme.gov.ie</w:t>
        </w:r>
      </w:hyperlink>
      <w:r w:rsidRPr="00433CD7">
        <w:rPr>
          <w:rFonts w:ascii="Calibri" w:hAnsi="Calibri" w:cs="Calibri"/>
          <w:color w:val="000000"/>
        </w:rPr>
        <w:t>.</w:t>
      </w:r>
    </w:p>
    <w:p w14:paraId="49F6843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Key provisions attaching to membership of the Single Scheme are as follows: </w:t>
      </w:r>
    </w:p>
    <w:p w14:paraId="113A1DDA" w14:textId="77777777" w:rsidR="00BD71B1" w:rsidRPr="00F96C00" w:rsidRDefault="00BD71B1" w:rsidP="00890BDB">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Pensionable Age: The minimum age at which pension is payable is the same as the age of eligibility for the State Pension, currently 66. </w:t>
      </w:r>
    </w:p>
    <w:p w14:paraId="7D97E3B2" w14:textId="77777777" w:rsidR="00BD71B1" w:rsidRPr="00F96C00" w:rsidRDefault="00BD71B1" w:rsidP="00890BDB">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Retirement Age: Scheme members must retire on reaching the age of 70. </w:t>
      </w:r>
    </w:p>
    <w:p w14:paraId="47072A03" w14:textId="77777777" w:rsidR="004413C1" w:rsidRDefault="00BD71B1" w:rsidP="00890BDB">
      <w:pPr>
        <w:pStyle w:val="ListParagraph"/>
        <w:numPr>
          <w:ilvl w:val="0"/>
          <w:numId w:val="3"/>
        </w:numPr>
        <w:autoSpaceDE w:val="0"/>
        <w:autoSpaceDN w:val="0"/>
        <w:adjustRightInd w:val="0"/>
        <w:spacing w:after="32"/>
        <w:jc w:val="both"/>
        <w:rPr>
          <w:rFonts w:ascii="Calibri" w:hAnsi="Calibri" w:cs="Calibri"/>
          <w:color w:val="000000"/>
        </w:rPr>
      </w:pPr>
      <w:r w:rsidRPr="00F96C00">
        <w:rPr>
          <w:rFonts w:ascii="Calibri" w:hAnsi="Calibri" w:cs="Calibri"/>
          <w:color w:val="000000"/>
        </w:rPr>
        <w:t xml:space="preserve">Career average earnings are used to calculate benefits (a pension and lump sum amount accrue each year and are up-rated each year by reference to CPI). </w:t>
      </w:r>
    </w:p>
    <w:p w14:paraId="78E382CA" w14:textId="77777777" w:rsidR="00BD71B1" w:rsidRPr="004413C1" w:rsidRDefault="00BD71B1" w:rsidP="00890BDB">
      <w:pPr>
        <w:pStyle w:val="ListParagraph"/>
        <w:numPr>
          <w:ilvl w:val="0"/>
          <w:numId w:val="3"/>
        </w:numPr>
        <w:autoSpaceDE w:val="0"/>
        <w:autoSpaceDN w:val="0"/>
        <w:adjustRightInd w:val="0"/>
        <w:spacing w:after="32"/>
        <w:jc w:val="both"/>
        <w:rPr>
          <w:rFonts w:ascii="Calibri" w:hAnsi="Calibri" w:cs="Calibri"/>
          <w:color w:val="000000"/>
        </w:rPr>
      </w:pPr>
      <w:r w:rsidRPr="004413C1">
        <w:rPr>
          <w:rFonts w:ascii="Calibri" w:hAnsi="Calibri" w:cs="Calibri"/>
          <w:color w:val="000000"/>
        </w:rPr>
        <w:t xml:space="preserve">Post retirement pension increases are linked to CPI. </w:t>
      </w:r>
    </w:p>
    <w:p w14:paraId="4B1D6715" w14:textId="77777777" w:rsidR="00BD71B1" w:rsidRPr="00433CD7" w:rsidRDefault="00BD71B1" w:rsidP="00CA70C7">
      <w:pPr>
        <w:autoSpaceDE w:val="0"/>
        <w:autoSpaceDN w:val="0"/>
        <w:adjustRightInd w:val="0"/>
        <w:spacing w:after="0"/>
        <w:jc w:val="both"/>
        <w:rPr>
          <w:rFonts w:ascii="Calibri" w:hAnsi="Calibri" w:cs="Calibri"/>
          <w:color w:val="000000"/>
        </w:rPr>
      </w:pPr>
    </w:p>
    <w:p w14:paraId="42087974"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For further information in relation to the Single Public Service Pension Scheme please see the following website - </w:t>
      </w:r>
      <w:hyperlink r:id="rId15" w:history="1">
        <w:r w:rsidRPr="00433CD7">
          <w:rPr>
            <w:rStyle w:val="Hyperlink"/>
            <w:rFonts w:ascii="Calibri" w:hAnsi="Calibri" w:cs="Calibri"/>
          </w:rPr>
          <w:t>www.singlepensionscheme.gov.ie</w:t>
        </w:r>
      </w:hyperlink>
      <w:r w:rsidRPr="00433CD7">
        <w:rPr>
          <w:rFonts w:ascii="Calibri" w:hAnsi="Calibri" w:cs="Calibri"/>
          <w:color w:val="000000"/>
        </w:rPr>
        <w:t xml:space="preserve">. </w:t>
      </w:r>
    </w:p>
    <w:p w14:paraId="5A283566" w14:textId="77777777" w:rsidR="00BD71B1" w:rsidRPr="00433CD7" w:rsidRDefault="00BD71B1" w:rsidP="00CA70C7">
      <w:pPr>
        <w:autoSpaceDE w:val="0"/>
        <w:autoSpaceDN w:val="0"/>
        <w:adjustRightInd w:val="0"/>
        <w:spacing w:after="0"/>
        <w:jc w:val="both"/>
        <w:rPr>
          <w:rFonts w:ascii="Calibri" w:hAnsi="Calibri" w:cs="Calibri"/>
          <w:color w:val="000000"/>
        </w:rPr>
      </w:pPr>
    </w:p>
    <w:p w14:paraId="5395773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Where the appointee has worked in a pensionable public service job prior to 1 January 2013 as a member of a pre-existing public service pension scheme, and any subsequent breaks in public service employment have been less than 26 weeks, they may be entitled to membership of a pre-existing public service pension scheme. The pension entitlement of such appointees will be established in the context of their public service employment history, in accordance with the relevant legislation and pension scheme rules applicable to the body. </w:t>
      </w:r>
    </w:p>
    <w:p w14:paraId="280BB880" w14:textId="77777777" w:rsidR="00BD71B1" w:rsidRPr="00433CD7" w:rsidRDefault="00BD71B1" w:rsidP="00CA70C7">
      <w:pPr>
        <w:autoSpaceDE w:val="0"/>
        <w:autoSpaceDN w:val="0"/>
        <w:adjustRightInd w:val="0"/>
        <w:spacing w:after="0"/>
        <w:jc w:val="both"/>
        <w:rPr>
          <w:rFonts w:ascii="Calibri" w:hAnsi="Calibri" w:cs="Calibri"/>
          <w:color w:val="000000"/>
        </w:rPr>
      </w:pPr>
    </w:p>
    <w:p w14:paraId="64B1C477"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that pre-existing pension scheme terms may vary between public service bodies. On appointment to a new role with a new employer, the appointee will be subject to the pension terms applicable in the new body with which they are employed. In the event that the appointee is an existing civil/public servant, they should make themselves aware of any potential pension implications arising from moving employment. In this regard, it is also important to note that appointment to a position on a fixed term basis may have implications for pension terms. </w:t>
      </w:r>
    </w:p>
    <w:p w14:paraId="12CAEB64" w14:textId="77777777" w:rsidR="0000060D" w:rsidRDefault="0000060D" w:rsidP="00CA70C7">
      <w:pPr>
        <w:autoSpaceDE w:val="0"/>
        <w:autoSpaceDN w:val="0"/>
        <w:adjustRightInd w:val="0"/>
        <w:spacing w:after="0"/>
        <w:jc w:val="both"/>
        <w:rPr>
          <w:rFonts w:ascii="Calibri" w:hAnsi="Calibri" w:cs="Calibri"/>
          <w:b/>
          <w:bCs/>
          <w:color w:val="000000"/>
        </w:rPr>
      </w:pPr>
    </w:p>
    <w:p w14:paraId="0DB50CDC" w14:textId="77777777" w:rsidR="00BD71B1" w:rsidRPr="00433CD7" w:rsidRDefault="00BD71B1" w:rsidP="004413C1">
      <w:pPr>
        <w:pStyle w:val="Heading3"/>
      </w:pPr>
      <w:r w:rsidRPr="00433CD7">
        <w:t xml:space="preserve">Pension Abatement </w:t>
      </w:r>
    </w:p>
    <w:p w14:paraId="75BB09DE" w14:textId="15E52504" w:rsidR="004413C1" w:rsidRDefault="00BD71B1" w:rsidP="00890BDB">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If the appointee has previously been employed in the Civil or Public Service and is in receipt of a pension from the Civil or Public Service or where a Civil/Public Service pension comes into payment during their re-employment that pension </w:t>
      </w:r>
      <w:r w:rsidRPr="004413C1">
        <w:rPr>
          <w:rFonts w:ascii="Calibri" w:hAnsi="Calibri" w:cs="Calibri"/>
          <w:b/>
          <w:bCs/>
          <w:color w:val="000000"/>
        </w:rPr>
        <w:t xml:space="preserve">will be subject to abatement </w:t>
      </w:r>
      <w:r w:rsidRPr="004413C1">
        <w:rPr>
          <w:rFonts w:ascii="Calibri" w:hAnsi="Calibri" w:cs="Calibri"/>
          <w:color w:val="000000"/>
        </w:rPr>
        <w:t xml:space="preserve">in accordance with Section 52 of the Public Service Pensions (Single Scheme and Other Provisions) Act 2012. </w:t>
      </w:r>
      <w:r w:rsidRPr="004413C1">
        <w:rPr>
          <w:rFonts w:ascii="Calibri" w:hAnsi="Calibri" w:cs="Calibri"/>
          <w:b/>
          <w:bCs/>
          <w:color w:val="000000"/>
        </w:rPr>
        <w:t xml:space="preserve">Please Note: In applying for this </w:t>
      </w:r>
      <w:r w:rsidR="00780D4C" w:rsidRPr="004413C1">
        <w:rPr>
          <w:rFonts w:ascii="Calibri" w:hAnsi="Calibri" w:cs="Calibri"/>
          <w:b/>
          <w:bCs/>
          <w:color w:val="000000"/>
        </w:rPr>
        <w:t>position,</w:t>
      </w:r>
      <w:r w:rsidRPr="004413C1">
        <w:rPr>
          <w:rFonts w:ascii="Calibri" w:hAnsi="Calibri" w:cs="Calibri"/>
          <w:b/>
          <w:bCs/>
          <w:color w:val="000000"/>
        </w:rPr>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4413C1">
        <w:rPr>
          <w:rFonts w:ascii="Calibri" w:hAnsi="Calibri" w:cs="Calibri"/>
          <w:color w:val="000000"/>
        </w:rPr>
        <w:t xml:space="preserve">. </w:t>
      </w:r>
    </w:p>
    <w:p w14:paraId="23768176" w14:textId="77777777" w:rsidR="004413C1" w:rsidRDefault="004413C1" w:rsidP="004413C1">
      <w:pPr>
        <w:pStyle w:val="ListParagraph"/>
        <w:autoSpaceDE w:val="0"/>
        <w:autoSpaceDN w:val="0"/>
        <w:adjustRightInd w:val="0"/>
        <w:spacing w:after="0"/>
        <w:jc w:val="both"/>
        <w:rPr>
          <w:rFonts w:ascii="Calibri" w:hAnsi="Calibri" w:cs="Calibri"/>
          <w:color w:val="000000"/>
        </w:rPr>
      </w:pPr>
    </w:p>
    <w:p w14:paraId="1451506E" w14:textId="61D04237" w:rsidR="004413C1" w:rsidRDefault="00BD71B1" w:rsidP="00890BDB">
      <w:pPr>
        <w:pStyle w:val="ListParagraph"/>
        <w:numPr>
          <w:ilvl w:val="0"/>
          <w:numId w:val="7"/>
        </w:numPr>
        <w:autoSpaceDE w:val="0"/>
        <w:autoSpaceDN w:val="0"/>
        <w:adjustRightInd w:val="0"/>
        <w:spacing w:after="0"/>
        <w:jc w:val="both"/>
        <w:rPr>
          <w:rFonts w:ascii="Calibri" w:hAnsi="Calibri" w:cs="Calibri"/>
          <w:color w:val="000000"/>
        </w:rPr>
      </w:pPr>
      <w:r w:rsidRPr="004413C1">
        <w:rPr>
          <w:rFonts w:ascii="Calibri" w:hAnsi="Calibri" w:cs="Calibri"/>
          <w:color w:val="000000"/>
        </w:rPr>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w:t>
      </w:r>
      <w:r w:rsidRPr="004413C1">
        <w:rPr>
          <w:rFonts w:ascii="Calibri" w:hAnsi="Calibri" w:cs="Calibri"/>
          <w:color w:val="000000"/>
        </w:rPr>
        <w:lastRenderedPageBreak/>
        <w:t xml:space="preserve">Department of Environment, Community &amp; Local Government Circular letter LG(P) 06/2013, any of which renders a person ineligible for the competition) the entitlement to that pension will cease with effect from the date of reappointment. Special arrangements may, </w:t>
      </w:r>
      <w:r w:rsidR="00780D4C" w:rsidRPr="004413C1">
        <w:rPr>
          <w:rFonts w:ascii="Calibri" w:hAnsi="Calibri" w:cs="Calibri"/>
          <w:color w:val="000000"/>
        </w:rPr>
        <w:t>however,</w:t>
      </w:r>
      <w:r w:rsidRPr="004413C1">
        <w:rPr>
          <w:rFonts w:ascii="Calibri" w:hAnsi="Calibri" w:cs="Calibri"/>
          <w:color w:val="000000"/>
        </w:rPr>
        <w:t xml:space="preserve"> be made for the reckoning of previous service given by the appointee for the purpose of any future superannuation award for which the appointee may be eligible. </w:t>
      </w:r>
    </w:p>
    <w:p w14:paraId="0E874728" w14:textId="77777777" w:rsidR="004413C1" w:rsidRPr="004413C1" w:rsidRDefault="004413C1" w:rsidP="004413C1">
      <w:pPr>
        <w:pStyle w:val="ListParagraph"/>
        <w:rPr>
          <w:rFonts w:ascii="Calibri" w:hAnsi="Calibri" w:cs="Calibri"/>
          <w:color w:val="000000"/>
        </w:rPr>
      </w:pPr>
    </w:p>
    <w:p w14:paraId="7ABFA68C" w14:textId="7BE98C50" w:rsidR="006744CB" w:rsidRPr="0005564C" w:rsidRDefault="00BD71B1" w:rsidP="00890BDB">
      <w:pPr>
        <w:pStyle w:val="ListParagraph"/>
        <w:numPr>
          <w:ilvl w:val="0"/>
          <w:numId w:val="7"/>
        </w:numPr>
        <w:autoSpaceDE w:val="0"/>
        <w:autoSpaceDN w:val="0"/>
        <w:adjustRightInd w:val="0"/>
        <w:spacing w:after="0"/>
        <w:jc w:val="both"/>
      </w:pPr>
      <w:r w:rsidRPr="0005564C">
        <w:rPr>
          <w:rFonts w:ascii="Calibri" w:hAnsi="Calibri" w:cs="Calibri"/>
          <w:color w:val="000000"/>
        </w:rPr>
        <w:t>Department of Education and Skills Early Retirement Scheme for Teachers Circular 102/2007</w:t>
      </w:r>
      <w:r w:rsidR="002B12D7">
        <w:rPr>
          <w:rFonts w:ascii="Calibri" w:hAnsi="Calibri" w:cs="Calibri"/>
          <w:color w:val="000000"/>
        </w:rPr>
        <w:t>.</w:t>
      </w:r>
      <w:r w:rsidRPr="0005564C">
        <w:rPr>
          <w:rFonts w:ascii="Calibri" w:hAnsi="Calibri" w:cs="Calibri"/>
          <w:color w:val="000000"/>
        </w:rPr>
        <w:t xml:space="preserve"> 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w:t>
      </w:r>
      <w:r w:rsidRPr="0005564C">
        <w:rPr>
          <w:rFonts w:ascii="Calibri" w:hAnsi="Calibri" w:cs="Calibri"/>
          <w:color w:val="000000"/>
          <w:sz w:val="14"/>
          <w:szCs w:val="14"/>
        </w:rPr>
        <w:t xml:space="preserve">th </w:t>
      </w:r>
      <w:r w:rsidRPr="0005564C">
        <w:rPr>
          <w:rFonts w:ascii="Calibri" w:hAnsi="Calibri" w:cs="Calibri"/>
          <w:color w:val="000000"/>
        </w:rPr>
        <w:t xml:space="preserve">birthday, whichever is the later, but on resumption, the pension will be based on the person's actual reckonable service as a teacher (i.e. the added years previously granted will not be taken into account in the calculation of the pension payment). </w:t>
      </w:r>
    </w:p>
    <w:p w14:paraId="1C0B2970" w14:textId="77777777" w:rsidR="0005564C" w:rsidRDefault="0005564C" w:rsidP="0005564C">
      <w:pPr>
        <w:pStyle w:val="ListParagraph"/>
        <w:autoSpaceDE w:val="0"/>
        <w:autoSpaceDN w:val="0"/>
        <w:adjustRightInd w:val="0"/>
        <w:spacing w:after="0"/>
        <w:jc w:val="both"/>
      </w:pPr>
    </w:p>
    <w:p w14:paraId="25653DAD" w14:textId="77777777" w:rsidR="00BD71B1" w:rsidRPr="00433CD7" w:rsidRDefault="00BD71B1" w:rsidP="004413C1">
      <w:pPr>
        <w:pStyle w:val="Heading3"/>
      </w:pPr>
      <w:r w:rsidRPr="00433CD7">
        <w:t xml:space="preserve">Ill-Health-Retirement </w:t>
      </w:r>
    </w:p>
    <w:p w14:paraId="37FBD03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526FBAED" w14:textId="3F6E5BE9" w:rsidR="006305DE" w:rsidRPr="00177C27" w:rsidRDefault="00BD71B1" w:rsidP="00CA70C7">
      <w:pPr>
        <w:spacing w:after="160"/>
        <w:jc w:val="both"/>
        <w:rPr>
          <w:rFonts w:ascii="Calibri" w:hAnsi="Calibri" w:cs="Calibri"/>
          <w:color w:val="000000"/>
        </w:rPr>
      </w:pPr>
      <w:r w:rsidRPr="00433CD7">
        <w:rPr>
          <w:rFonts w:ascii="Calibri" w:hAnsi="Calibri" w:cs="Calibri"/>
          <w:color w:val="000000"/>
        </w:rPr>
        <w:t xml:space="preserve">Applicants will be required to attend the </w:t>
      </w:r>
      <w:r w:rsidR="00CA0F68">
        <w:rPr>
          <w:rFonts w:ascii="Calibri" w:hAnsi="Calibri" w:cs="Calibri"/>
          <w:color w:val="000000"/>
        </w:rPr>
        <w:t>GRAI OHP</w:t>
      </w:r>
      <w:r w:rsidRPr="00433CD7">
        <w:rPr>
          <w:rFonts w:ascii="Calibri" w:hAnsi="Calibri" w:cs="Calibri"/>
          <w:color w:val="000000"/>
        </w:rPr>
        <w:t>’s office to assess their ability to provide regular and effective service taking account of the condition which qualified them for IHR.</w:t>
      </w:r>
    </w:p>
    <w:p w14:paraId="617FFF06" w14:textId="77777777" w:rsidR="00BD71B1" w:rsidRPr="006744CB" w:rsidRDefault="00BD71B1" w:rsidP="00CA70C7">
      <w:pPr>
        <w:autoSpaceDE w:val="0"/>
        <w:autoSpaceDN w:val="0"/>
        <w:adjustRightInd w:val="0"/>
        <w:spacing w:after="0"/>
        <w:jc w:val="both"/>
        <w:rPr>
          <w:rFonts w:ascii="Calibri" w:hAnsi="Calibri" w:cs="Calibri"/>
          <w:b/>
          <w:bCs/>
          <w:color w:val="000000"/>
        </w:rPr>
      </w:pPr>
      <w:r w:rsidRPr="006744CB">
        <w:rPr>
          <w:rFonts w:ascii="Calibri" w:hAnsi="Calibri" w:cs="Calibri"/>
          <w:b/>
          <w:bCs/>
          <w:color w:val="000000"/>
        </w:rPr>
        <w:t xml:space="preserve">Appointment post ill-health retirement from Public Service </w:t>
      </w:r>
    </w:p>
    <w:p w14:paraId="066765F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1. Where an individual has retired from a public service body their ill-health pension from that employment may be subject to review in accordance with the rules of ill-health retirement under that scheme. </w:t>
      </w:r>
    </w:p>
    <w:p w14:paraId="47BEA372" w14:textId="77777777" w:rsidR="00BD71B1" w:rsidRPr="00433CD7" w:rsidRDefault="00BD71B1" w:rsidP="00CA70C7">
      <w:pPr>
        <w:autoSpaceDE w:val="0"/>
        <w:autoSpaceDN w:val="0"/>
        <w:adjustRightInd w:val="0"/>
        <w:spacing w:after="14"/>
        <w:jc w:val="both"/>
        <w:rPr>
          <w:rFonts w:ascii="Calibri" w:hAnsi="Calibri" w:cs="Calibri"/>
          <w:color w:val="000000"/>
        </w:rPr>
      </w:pPr>
      <w:r w:rsidRPr="00433CD7">
        <w:rPr>
          <w:rFonts w:ascii="Calibri" w:hAnsi="Calibri" w:cs="Calibri"/>
          <w:color w:val="000000"/>
        </w:rPr>
        <w:t xml:space="preserve">2. If an applicant is successful, on appointment the applicant will be required to declare whether they are in receipt of a public service pension (ill-health or otherwise) and their public service pension may be subject to abatement. </w:t>
      </w:r>
    </w:p>
    <w:p w14:paraId="77911E88"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3. The applicant will become a member of the Single Public Service Pension Scheme (SPSPS) upon appointment if they have had a break in pensionable public/civil service of more than 26 weeks. </w:t>
      </w:r>
    </w:p>
    <w:p w14:paraId="154D4A9C" w14:textId="77777777" w:rsidR="00C65CBD" w:rsidRPr="00433CD7" w:rsidRDefault="00C65CBD" w:rsidP="00CA70C7">
      <w:pPr>
        <w:autoSpaceDE w:val="0"/>
        <w:autoSpaceDN w:val="0"/>
        <w:adjustRightInd w:val="0"/>
        <w:spacing w:after="0"/>
        <w:jc w:val="both"/>
        <w:rPr>
          <w:rFonts w:ascii="Calibri" w:hAnsi="Calibri" w:cs="Calibri"/>
          <w:color w:val="000000"/>
        </w:rPr>
      </w:pPr>
    </w:p>
    <w:p w14:paraId="5133F83F" w14:textId="77777777" w:rsidR="00BD71B1" w:rsidRPr="00433CD7" w:rsidRDefault="00BD71B1" w:rsidP="00C65CBD">
      <w:pPr>
        <w:pStyle w:val="Heading3"/>
      </w:pPr>
      <w:r w:rsidRPr="00433CD7">
        <w:rPr>
          <w:bCs/>
        </w:rPr>
        <w:t xml:space="preserve">Pension Accrual </w:t>
      </w:r>
    </w:p>
    <w:p w14:paraId="51C75DDB" w14:textId="77777777" w:rsidR="00BD71B1" w:rsidRDefault="00BD71B1" w:rsidP="00F35D82">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Section 52(6) of the Public Service Pensions (Single Scheme and Other Provisions) Act, 2012 limits the amount of pensionable service an individual may accrue across all pre-existing public service schemes (non-Single Scheme terms) to a maximum of forty years or equivalent; where pensionable service exceeds forty years on 28 July 2012, section 52(7) provides that they may retain the benefit of that service. This may have implications for any appointee who has acquired pension rights in a previous public service employment. </w:t>
      </w:r>
    </w:p>
    <w:p w14:paraId="686873A5" w14:textId="77777777" w:rsidR="0092423D" w:rsidRDefault="0092423D" w:rsidP="00F35D82">
      <w:pPr>
        <w:autoSpaceDE w:val="0"/>
        <w:autoSpaceDN w:val="0"/>
        <w:adjustRightInd w:val="0"/>
        <w:spacing w:after="0"/>
        <w:jc w:val="both"/>
        <w:rPr>
          <w:rFonts w:ascii="Calibri" w:hAnsi="Calibri" w:cs="Calibri"/>
          <w:color w:val="000000"/>
        </w:rPr>
      </w:pPr>
    </w:p>
    <w:p w14:paraId="75211C0D" w14:textId="77777777" w:rsidR="00BD71B1" w:rsidRPr="00433CD7" w:rsidRDefault="00BD71B1" w:rsidP="00C65CBD">
      <w:pPr>
        <w:pStyle w:val="Heading3"/>
      </w:pPr>
      <w:r w:rsidRPr="00433CD7">
        <w:rPr>
          <w:bCs/>
        </w:rPr>
        <w:t xml:space="preserve">Additional Superannuation Contribution </w:t>
      </w:r>
    </w:p>
    <w:p w14:paraId="123E0F91"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This appointment is subject to the Additional Superannuation Contribution (ASC) in accordance with the Public Service Pay and Pensions Act 2017. </w:t>
      </w:r>
      <w:r w:rsidRPr="00433CD7">
        <w:rPr>
          <w:rFonts w:ascii="Calibri" w:hAnsi="Calibri" w:cs="Calibri"/>
          <w:b/>
          <w:bCs/>
          <w:color w:val="000000"/>
        </w:rPr>
        <w:t xml:space="preserve">Note: </w:t>
      </w:r>
      <w:r w:rsidRPr="00433CD7">
        <w:rPr>
          <w:rFonts w:ascii="Calibri" w:hAnsi="Calibri" w:cs="Calibri"/>
          <w:color w:val="000000"/>
        </w:rPr>
        <w:t xml:space="preserve">ASC deductions are in addition to any pension contributions (main scheme and spouses’ and children’s contributions) required under the rules of your pension scheme. </w:t>
      </w:r>
    </w:p>
    <w:p w14:paraId="71E7F66E" w14:textId="77777777" w:rsidR="00BD71B1" w:rsidRPr="00433CD7" w:rsidRDefault="00BD71B1" w:rsidP="00CA70C7">
      <w:pPr>
        <w:autoSpaceDE w:val="0"/>
        <w:autoSpaceDN w:val="0"/>
        <w:adjustRightInd w:val="0"/>
        <w:spacing w:after="0"/>
        <w:jc w:val="both"/>
        <w:rPr>
          <w:rFonts w:ascii="Calibri" w:hAnsi="Calibri" w:cs="Calibri"/>
          <w:color w:val="000000"/>
        </w:rPr>
      </w:pPr>
    </w:p>
    <w:p w14:paraId="37913A59" w14:textId="77777777" w:rsidR="00AA0B19" w:rsidRDefault="00AA0B19" w:rsidP="00CA70C7">
      <w:pPr>
        <w:autoSpaceDE w:val="0"/>
        <w:autoSpaceDN w:val="0"/>
        <w:adjustRightInd w:val="0"/>
        <w:spacing w:after="0"/>
        <w:jc w:val="both"/>
        <w:rPr>
          <w:rFonts w:ascii="Calibri" w:hAnsi="Calibri" w:cs="Calibri"/>
          <w:b/>
          <w:bCs/>
          <w:color w:val="000000"/>
        </w:rPr>
      </w:pPr>
    </w:p>
    <w:p w14:paraId="019870FD" w14:textId="19E66A85"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lastRenderedPageBreak/>
        <w:t xml:space="preserve">Ethics in Public Office </w:t>
      </w:r>
    </w:p>
    <w:p w14:paraId="50334DD6"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Ethics in Public Office Acts will apply, where appropriate, to this appointment. </w:t>
      </w:r>
    </w:p>
    <w:p w14:paraId="5B3DDFDC" w14:textId="77777777" w:rsidR="00BD71B1" w:rsidRPr="00433CD7" w:rsidRDefault="00BD71B1" w:rsidP="00CA70C7">
      <w:pPr>
        <w:autoSpaceDE w:val="0"/>
        <w:autoSpaceDN w:val="0"/>
        <w:adjustRightInd w:val="0"/>
        <w:spacing w:after="0"/>
        <w:jc w:val="both"/>
        <w:rPr>
          <w:rFonts w:ascii="Calibri" w:hAnsi="Calibri" w:cs="Calibri"/>
          <w:color w:val="000000"/>
        </w:rPr>
      </w:pPr>
    </w:p>
    <w:p w14:paraId="6FC1ED69"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Prior approval of publications </w:t>
      </w:r>
    </w:p>
    <w:p w14:paraId="7DBDC3F6" w14:textId="2D2D4856"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successful candidate will agree not to publish material relation to </w:t>
      </w:r>
      <w:r w:rsidR="00B75D31">
        <w:rPr>
          <w:rFonts w:ascii="Calibri" w:hAnsi="Calibri" w:cs="Calibri"/>
          <w:color w:val="000000"/>
        </w:rPr>
        <w:t>their</w:t>
      </w:r>
      <w:r w:rsidRPr="00433CD7">
        <w:rPr>
          <w:rFonts w:ascii="Calibri" w:hAnsi="Calibri" w:cs="Calibri"/>
          <w:color w:val="000000"/>
        </w:rPr>
        <w:t xml:space="preserve"> official duties without prior approval by the Chairperson of the Authority or the CEO. </w:t>
      </w:r>
    </w:p>
    <w:p w14:paraId="7413A714" w14:textId="77777777" w:rsidR="00BD71B1" w:rsidRPr="00433CD7" w:rsidRDefault="00BD71B1" w:rsidP="00CA70C7">
      <w:pPr>
        <w:autoSpaceDE w:val="0"/>
        <w:autoSpaceDN w:val="0"/>
        <w:adjustRightInd w:val="0"/>
        <w:spacing w:after="0"/>
        <w:jc w:val="both"/>
        <w:rPr>
          <w:rFonts w:ascii="Calibri" w:hAnsi="Calibri" w:cs="Calibri"/>
          <w:color w:val="000000"/>
        </w:rPr>
      </w:pPr>
    </w:p>
    <w:p w14:paraId="30FDAE11" w14:textId="4C9F0A24"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Political Activity </w:t>
      </w:r>
    </w:p>
    <w:p w14:paraId="0F0B8923" w14:textId="4E2C86E4" w:rsidR="00BD71B1"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During the term of employment the </w:t>
      </w:r>
      <w:r w:rsidR="00FA0C7C" w:rsidRPr="00FA0C7C">
        <w:rPr>
          <w:rFonts w:ascii="Calibri" w:hAnsi="Calibri" w:cs="Calibri"/>
          <w:color w:val="000000"/>
        </w:rPr>
        <w:t>Administrative Officer, Licensing (AO – Standard Scale</w:t>
      </w:r>
      <w:r w:rsidR="00D86E67" w:rsidRPr="00D86E67">
        <w:rPr>
          <w:rFonts w:ascii="Calibri" w:hAnsi="Calibri" w:cs="Calibri"/>
          <w:color w:val="000000"/>
        </w:rPr>
        <w:t>)</w:t>
      </w:r>
      <w:r w:rsidR="00D51F25">
        <w:rPr>
          <w:rFonts w:ascii="Calibri" w:hAnsi="Calibri" w:cs="Calibri"/>
          <w:color w:val="000000"/>
        </w:rPr>
        <w:t xml:space="preserve"> </w:t>
      </w:r>
      <w:r w:rsidRPr="00433CD7">
        <w:rPr>
          <w:rFonts w:ascii="Calibri" w:hAnsi="Calibri" w:cs="Calibri"/>
          <w:color w:val="000000"/>
        </w:rPr>
        <w:t xml:space="preserve">will be subject to the rules governing public servants and politics. </w:t>
      </w:r>
    </w:p>
    <w:p w14:paraId="4898B7B7" w14:textId="77777777" w:rsidR="00C55A6F" w:rsidRDefault="00C55A6F" w:rsidP="00CA70C7">
      <w:pPr>
        <w:autoSpaceDE w:val="0"/>
        <w:autoSpaceDN w:val="0"/>
        <w:adjustRightInd w:val="0"/>
        <w:spacing w:after="0"/>
        <w:jc w:val="both"/>
        <w:rPr>
          <w:rFonts w:ascii="Calibri" w:hAnsi="Calibri" w:cs="Calibri"/>
          <w:color w:val="000000"/>
        </w:rPr>
      </w:pPr>
    </w:p>
    <w:p w14:paraId="25CCC392" w14:textId="6BEBA6C7" w:rsidR="0092423D" w:rsidRDefault="0092423D" w:rsidP="0092423D">
      <w:pPr>
        <w:pStyle w:val="xmsonormal"/>
        <w:spacing w:line="220" w:lineRule="exact"/>
        <w:jc w:val="both"/>
        <w:rPr>
          <w:rFonts w:asciiTheme="minorHAnsi" w:hAnsiTheme="minorHAnsi" w:cstheme="minorHAnsi"/>
          <w:b/>
          <w:bCs/>
        </w:rPr>
      </w:pPr>
      <w:r w:rsidRPr="006E4D1D">
        <w:rPr>
          <w:rFonts w:asciiTheme="minorHAnsi" w:hAnsiTheme="minorHAnsi" w:cstheme="minorHAnsi"/>
          <w:b/>
          <w:bCs/>
        </w:rPr>
        <w:t>Candidates with Disabilities</w:t>
      </w:r>
      <w:r>
        <w:rPr>
          <w:rFonts w:asciiTheme="minorHAnsi" w:hAnsiTheme="minorHAnsi" w:cstheme="minorHAnsi"/>
          <w:b/>
          <w:bCs/>
        </w:rPr>
        <w:t xml:space="preserve"> or </w:t>
      </w:r>
      <w:r w:rsidR="005A5BDC">
        <w:rPr>
          <w:rFonts w:asciiTheme="minorHAnsi" w:hAnsiTheme="minorHAnsi" w:cstheme="minorHAnsi"/>
          <w:b/>
          <w:bCs/>
        </w:rPr>
        <w:t>Long-Term</w:t>
      </w:r>
      <w:r>
        <w:rPr>
          <w:rFonts w:asciiTheme="minorHAnsi" w:hAnsiTheme="minorHAnsi" w:cstheme="minorHAnsi"/>
          <w:b/>
          <w:bCs/>
        </w:rPr>
        <w:t xml:space="preserve"> Conditions </w:t>
      </w:r>
    </w:p>
    <w:p w14:paraId="3B777495" w14:textId="77777777" w:rsidR="0092423D" w:rsidRPr="006E4D1D" w:rsidRDefault="0092423D" w:rsidP="0092423D">
      <w:pPr>
        <w:pStyle w:val="xmsonormal"/>
        <w:spacing w:line="220" w:lineRule="exact"/>
        <w:jc w:val="both"/>
        <w:rPr>
          <w:rFonts w:asciiTheme="minorHAnsi" w:hAnsiTheme="minorHAnsi" w:cstheme="minorHAnsi"/>
        </w:rPr>
      </w:pPr>
    </w:p>
    <w:p w14:paraId="70C048F9" w14:textId="64003ECC"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The GRAI is an equal opportunities employer. Any candidate who is living with a disability or </w:t>
      </w:r>
      <w:r w:rsidR="005A5BDC">
        <w:rPr>
          <w:rFonts w:asciiTheme="minorHAnsi" w:hAnsiTheme="minorHAnsi" w:cstheme="minorHAnsi"/>
          <w:spacing w:val="-2"/>
        </w:rPr>
        <w:t>long-term</w:t>
      </w:r>
      <w:r>
        <w:rPr>
          <w:rFonts w:asciiTheme="minorHAnsi" w:hAnsiTheme="minorHAnsi" w:cstheme="minorHAnsi"/>
          <w:spacing w:val="-2"/>
        </w:rPr>
        <w:t xml:space="preserve"> condition, is kindly asked to disclose details of this in their covering letter, setting out details of the condition, and what (if any) adjustments may need to be considered as part of our recruitment process. </w:t>
      </w:r>
    </w:p>
    <w:p w14:paraId="1BBC784A" w14:textId="77777777" w:rsidR="0092423D" w:rsidRDefault="0092423D" w:rsidP="0092423D">
      <w:pPr>
        <w:pStyle w:val="xmsonormal"/>
        <w:jc w:val="both"/>
        <w:rPr>
          <w:rFonts w:asciiTheme="minorHAnsi" w:hAnsiTheme="minorHAnsi" w:cstheme="minorHAnsi"/>
          <w:spacing w:val="-2"/>
        </w:rPr>
      </w:pPr>
    </w:p>
    <w:p w14:paraId="285F5DDD" w14:textId="41C83630" w:rsidR="0092423D" w:rsidRDefault="0092423D" w:rsidP="0092423D">
      <w:pPr>
        <w:pStyle w:val="xmsonormal"/>
        <w:jc w:val="both"/>
        <w:rPr>
          <w:rFonts w:asciiTheme="minorHAnsi" w:hAnsiTheme="minorHAnsi" w:cstheme="minorHAnsi"/>
          <w:spacing w:val="-2"/>
        </w:rPr>
      </w:pPr>
      <w:r>
        <w:rPr>
          <w:rFonts w:asciiTheme="minorHAnsi" w:hAnsiTheme="minorHAnsi" w:cstheme="minorHAnsi"/>
          <w:spacing w:val="-2"/>
        </w:rPr>
        <w:t xml:space="preserve">This information will be handled in the strictest </w:t>
      </w:r>
      <w:r w:rsidR="00B75D31">
        <w:rPr>
          <w:rFonts w:asciiTheme="minorHAnsi" w:hAnsiTheme="minorHAnsi" w:cstheme="minorHAnsi"/>
          <w:spacing w:val="-2"/>
        </w:rPr>
        <w:t>confidence and</w:t>
      </w:r>
      <w:r>
        <w:rPr>
          <w:rFonts w:asciiTheme="minorHAnsi" w:hAnsiTheme="minorHAnsi" w:cstheme="minorHAnsi"/>
          <w:spacing w:val="-2"/>
        </w:rPr>
        <w:t xml:space="preserve"> may require a further conversation before any formal recruitment stage is initiated. The purpose of this conversation is to identify (any) reasonable adjustments, which will remove any unnecessary barriers to full participation in our recruitment process. </w:t>
      </w:r>
    </w:p>
    <w:p w14:paraId="6DA0BCDA" w14:textId="77777777" w:rsidR="00BD71B1" w:rsidRPr="00433CD7" w:rsidRDefault="00BD71B1" w:rsidP="00CA70C7">
      <w:pPr>
        <w:autoSpaceDE w:val="0"/>
        <w:autoSpaceDN w:val="0"/>
        <w:adjustRightInd w:val="0"/>
        <w:spacing w:after="0"/>
        <w:jc w:val="both"/>
        <w:rPr>
          <w:rFonts w:ascii="Calibri" w:hAnsi="Calibri" w:cs="Calibri"/>
          <w:color w:val="000000"/>
        </w:rPr>
      </w:pPr>
    </w:p>
    <w:p w14:paraId="4A79E1A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b/>
          <w:bCs/>
          <w:color w:val="000000"/>
        </w:rPr>
        <w:t xml:space="preserve">Please Note: </w:t>
      </w:r>
    </w:p>
    <w:p w14:paraId="40D33B4E" w14:textId="46D077DF"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As an </w:t>
      </w:r>
      <w:r w:rsidRPr="00433CD7">
        <w:rPr>
          <w:rFonts w:ascii="Calibri" w:hAnsi="Calibri" w:cs="Calibri"/>
          <w:b/>
          <w:bCs/>
          <w:color w:val="000000"/>
        </w:rPr>
        <w:t xml:space="preserve">Employer of </w:t>
      </w:r>
      <w:r w:rsidR="00B75D31" w:rsidRPr="00433CD7">
        <w:rPr>
          <w:rFonts w:ascii="Calibri" w:hAnsi="Calibri" w:cs="Calibri"/>
          <w:b/>
          <w:bCs/>
          <w:color w:val="000000"/>
        </w:rPr>
        <w:t>Choice,</w:t>
      </w:r>
      <w:r w:rsidRPr="00433CD7">
        <w:rPr>
          <w:rFonts w:ascii="Calibri" w:hAnsi="Calibri" w:cs="Calibri"/>
          <w:b/>
          <w:bCs/>
          <w:color w:val="000000"/>
        </w:rPr>
        <w:t xml:space="preserve"> </w:t>
      </w:r>
      <w:r w:rsidRPr="00433CD7">
        <w:rPr>
          <w:rFonts w:ascii="Calibri" w:hAnsi="Calibri" w:cs="Calibri"/>
          <w:color w:val="000000"/>
        </w:rPr>
        <w:t>the</w:t>
      </w:r>
      <w:r w:rsidR="006851C7" w:rsidRPr="00433CD7">
        <w:rPr>
          <w:rFonts w:ascii="Calibri" w:hAnsi="Calibri" w:cs="Calibri"/>
          <w:color w:val="000000"/>
        </w:rPr>
        <w:t xml:space="preserve"> GRAI </w:t>
      </w:r>
      <w:r w:rsidRPr="00433CD7">
        <w:rPr>
          <w:rFonts w:ascii="Calibri" w:hAnsi="Calibri" w:cs="Calibri"/>
          <w:color w:val="000000"/>
        </w:rPr>
        <w:t xml:space="preserve">has flexible and family friendly policies e.g. </w:t>
      </w:r>
      <w:r w:rsidR="00CE761D" w:rsidRPr="00433CD7">
        <w:rPr>
          <w:rFonts w:ascii="Calibri" w:hAnsi="Calibri" w:cs="Calibri"/>
          <w:color w:val="000000"/>
        </w:rPr>
        <w:t>Work-sharing</w:t>
      </w:r>
      <w:r w:rsidRPr="00433CD7">
        <w:rPr>
          <w:rFonts w:ascii="Calibri" w:hAnsi="Calibri" w:cs="Calibri"/>
          <w:color w:val="000000"/>
        </w:rPr>
        <w:t xml:space="preserve">, </w:t>
      </w:r>
      <w:r w:rsidR="00B75D31">
        <w:rPr>
          <w:rFonts w:ascii="Calibri" w:hAnsi="Calibri" w:cs="Calibri"/>
          <w:color w:val="000000"/>
        </w:rPr>
        <w:t>hybrid</w:t>
      </w:r>
      <w:r w:rsidRPr="00433CD7">
        <w:rPr>
          <w:rFonts w:ascii="Calibri" w:hAnsi="Calibri" w:cs="Calibri"/>
          <w:color w:val="000000"/>
        </w:rPr>
        <w:t xml:space="preserve"> </w:t>
      </w:r>
      <w:r w:rsidR="00B75D31">
        <w:rPr>
          <w:rFonts w:ascii="Calibri" w:hAnsi="Calibri" w:cs="Calibri"/>
          <w:color w:val="000000"/>
        </w:rPr>
        <w:t>w</w:t>
      </w:r>
      <w:r w:rsidRPr="00433CD7">
        <w:rPr>
          <w:rFonts w:ascii="Calibri" w:hAnsi="Calibri" w:cs="Calibri"/>
          <w:color w:val="000000"/>
        </w:rPr>
        <w:t xml:space="preserve">orking (operated on a ‘blended’ basis) etc. All elective policies can be applied for in accordance with the relevant statutory provisions and are subject to the business needs of the organisation. </w:t>
      </w:r>
    </w:p>
    <w:p w14:paraId="0297058B" w14:textId="77777777" w:rsidR="00BD71B1" w:rsidRPr="00433CD7" w:rsidRDefault="00BD71B1" w:rsidP="00CA70C7">
      <w:pPr>
        <w:autoSpaceDE w:val="0"/>
        <w:autoSpaceDN w:val="0"/>
        <w:adjustRightInd w:val="0"/>
        <w:spacing w:after="0"/>
        <w:jc w:val="both"/>
        <w:rPr>
          <w:rFonts w:ascii="Calibri" w:hAnsi="Calibri" w:cs="Calibri"/>
          <w:color w:val="000000"/>
        </w:rPr>
      </w:pPr>
    </w:p>
    <w:p w14:paraId="76BC4FAD" w14:textId="77777777" w:rsidR="00D052F4" w:rsidRPr="00433CD7" w:rsidRDefault="00BD71B1" w:rsidP="00CA70C7">
      <w:pPr>
        <w:spacing w:after="160"/>
        <w:jc w:val="both"/>
        <w:rPr>
          <w:rFonts w:ascii="Calibri" w:hAnsi="Calibri" w:cs="Calibri"/>
          <w:b/>
        </w:rPr>
      </w:pPr>
      <w:r w:rsidRPr="00433CD7">
        <w:rPr>
          <w:rFonts w:ascii="Calibri" w:hAnsi="Calibri" w:cs="Calibri"/>
          <w:b/>
          <w:bCs/>
          <w:color w:val="000000"/>
        </w:rPr>
        <w:t>The information in this booklet represents the principal conditions of service and is not intended to be the comprehensive list of all terms and conditions of employment which will be set out in the employment contract to be agreed with the successful candidate</w:t>
      </w:r>
    </w:p>
    <w:p w14:paraId="72120A03" w14:textId="5A36FC84" w:rsidR="00491EBC" w:rsidRDefault="00491EBC">
      <w:pPr>
        <w:rPr>
          <w:rFonts w:ascii="Calibri" w:hAnsi="Calibri" w:cs="Calibri"/>
          <w:b/>
          <w:bCs/>
          <w:color w:val="EB7B2F"/>
          <w:sz w:val="36"/>
          <w:szCs w:val="36"/>
          <w:lang w:val="en-GB"/>
        </w:rPr>
      </w:pPr>
    </w:p>
    <w:p w14:paraId="3916FF7D" w14:textId="77777777" w:rsidR="00BD71B1" w:rsidRPr="00323012" w:rsidRDefault="00BD71B1" w:rsidP="008E7BBD">
      <w:pPr>
        <w:pStyle w:val="Heading2"/>
        <w:rPr>
          <w:rFonts w:ascii="Arial" w:hAnsi="Arial" w:cs="Arial"/>
          <w:lang w:val="en-GB"/>
        </w:rPr>
      </w:pPr>
      <w:r w:rsidRPr="007D6ECA">
        <w:rPr>
          <w:lang w:val="en-GB"/>
        </w:rPr>
        <w:t>COMPETITION PROCESS</w:t>
      </w:r>
    </w:p>
    <w:p w14:paraId="33974594" w14:textId="77777777" w:rsidR="00BD71B1" w:rsidRPr="00B16013" w:rsidRDefault="00BD71B1" w:rsidP="00B16013">
      <w:pPr>
        <w:pStyle w:val="Heading3"/>
      </w:pPr>
      <w:r w:rsidRPr="00433CD7">
        <w:t xml:space="preserve">How to Apply </w:t>
      </w:r>
    </w:p>
    <w:p w14:paraId="4D55130F" w14:textId="1A9ABFB5" w:rsidR="002E12E8" w:rsidRPr="00671827" w:rsidRDefault="000A0C3B" w:rsidP="00CA70C7">
      <w:pPr>
        <w:autoSpaceDE w:val="0"/>
        <w:autoSpaceDN w:val="0"/>
        <w:adjustRightInd w:val="0"/>
        <w:spacing w:after="0"/>
        <w:jc w:val="both"/>
        <w:rPr>
          <w:rFonts w:ascii="Calibri" w:hAnsi="Calibri" w:cs="Calibri"/>
          <w:color w:val="000000"/>
        </w:rPr>
      </w:pPr>
      <w:r w:rsidRPr="00671827">
        <w:rPr>
          <w:rFonts w:ascii="Calibri" w:hAnsi="Calibri" w:cs="Calibri"/>
          <w:spacing w:val="-6"/>
        </w:rPr>
        <w:t>Conscia</w:t>
      </w:r>
      <w:r w:rsidRPr="00671827">
        <w:rPr>
          <w:rFonts w:ascii="Calibri" w:hAnsi="Calibri" w:cs="Calibri"/>
          <w:spacing w:val="-11"/>
        </w:rPr>
        <w:t xml:space="preserve"> </w:t>
      </w:r>
      <w:r w:rsidRPr="00671827">
        <w:rPr>
          <w:rFonts w:ascii="Calibri" w:hAnsi="Calibri" w:cs="Calibri"/>
          <w:spacing w:val="-6"/>
        </w:rPr>
        <w:t>will</w:t>
      </w:r>
      <w:r w:rsidRPr="00671827">
        <w:rPr>
          <w:rFonts w:ascii="Calibri" w:hAnsi="Calibri" w:cs="Calibri"/>
          <w:spacing w:val="-11"/>
        </w:rPr>
        <w:t xml:space="preserve"> </w:t>
      </w:r>
      <w:r w:rsidRPr="00671827">
        <w:rPr>
          <w:rFonts w:ascii="Calibri" w:hAnsi="Calibri" w:cs="Calibri"/>
          <w:spacing w:val="-6"/>
        </w:rPr>
        <w:t>be</w:t>
      </w:r>
      <w:r w:rsidRPr="00671827">
        <w:rPr>
          <w:rFonts w:ascii="Calibri" w:hAnsi="Calibri" w:cs="Calibri"/>
          <w:spacing w:val="-10"/>
        </w:rPr>
        <w:t xml:space="preserve"> </w:t>
      </w:r>
      <w:r w:rsidRPr="00671827">
        <w:rPr>
          <w:rFonts w:ascii="Calibri" w:hAnsi="Calibri" w:cs="Calibri"/>
          <w:spacing w:val="-6"/>
        </w:rPr>
        <w:t>managing</w:t>
      </w:r>
      <w:r w:rsidRPr="00671827">
        <w:rPr>
          <w:rFonts w:ascii="Calibri" w:hAnsi="Calibri" w:cs="Calibri"/>
          <w:spacing w:val="-11"/>
        </w:rPr>
        <w:t xml:space="preserve"> </w:t>
      </w:r>
      <w:r w:rsidRPr="00671827">
        <w:rPr>
          <w:rFonts w:ascii="Calibri" w:hAnsi="Calibri" w:cs="Calibri"/>
          <w:spacing w:val="-6"/>
        </w:rPr>
        <w:t>all</w:t>
      </w:r>
      <w:r w:rsidRPr="00671827">
        <w:rPr>
          <w:rFonts w:ascii="Calibri" w:hAnsi="Calibri" w:cs="Calibri"/>
          <w:spacing w:val="-11"/>
        </w:rPr>
        <w:t xml:space="preserve"> </w:t>
      </w:r>
      <w:r w:rsidRPr="00671827">
        <w:rPr>
          <w:rFonts w:ascii="Calibri" w:hAnsi="Calibri" w:cs="Calibri"/>
          <w:spacing w:val="-6"/>
        </w:rPr>
        <w:t>aspects</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recruitment</w:t>
      </w:r>
      <w:r w:rsidRPr="00671827">
        <w:rPr>
          <w:rFonts w:ascii="Calibri" w:hAnsi="Calibri" w:cs="Calibri"/>
          <w:spacing w:val="-11"/>
        </w:rPr>
        <w:t xml:space="preserve"> </w:t>
      </w:r>
      <w:r w:rsidRPr="00671827">
        <w:rPr>
          <w:rFonts w:ascii="Calibri" w:hAnsi="Calibri" w:cs="Calibri"/>
          <w:spacing w:val="-6"/>
        </w:rPr>
        <w:t>process</w:t>
      </w:r>
      <w:r w:rsidRPr="00671827">
        <w:rPr>
          <w:rFonts w:ascii="Calibri" w:hAnsi="Calibri" w:cs="Calibri"/>
          <w:spacing w:val="-10"/>
        </w:rPr>
        <w:t xml:space="preserve"> </w:t>
      </w:r>
      <w:r w:rsidRPr="00671827">
        <w:rPr>
          <w:rFonts w:ascii="Calibri" w:hAnsi="Calibri" w:cs="Calibri"/>
          <w:spacing w:val="-6"/>
        </w:rPr>
        <w:t>on</w:t>
      </w:r>
      <w:r w:rsidRPr="00671827">
        <w:rPr>
          <w:rFonts w:ascii="Calibri" w:hAnsi="Calibri" w:cs="Calibri"/>
          <w:spacing w:val="-11"/>
        </w:rPr>
        <w:t xml:space="preserve"> </w:t>
      </w:r>
      <w:r w:rsidRPr="00671827">
        <w:rPr>
          <w:rFonts w:ascii="Calibri" w:hAnsi="Calibri" w:cs="Calibri"/>
          <w:spacing w:val="-6"/>
        </w:rPr>
        <w:t>behalf</w:t>
      </w:r>
      <w:r w:rsidRPr="00671827">
        <w:rPr>
          <w:rFonts w:ascii="Calibri" w:hAnsi="Calibri" w:cs="Calibri"/>
          <w:spacing w:val="-11"/>
        </w:rPr>
        <w:t xml:space="preserve"> </w:t>
      </w:r>
      <w:r w:rsidRPr="00671827">
        <w:rPr>
          <w:rFonts w:ascii="Calibri" w:hAnsi="Calibri" w:cs="Calibri"/>
          <w:spacing w:val="-6"/>
        </w:rPr>
        <w:t>of</w:t>
      </w:r>
      <w:r w:rsidRPr="00671827">
        <w:rPr>
          <w:rFonts w:ascii="Calibri" w:hAnsi="Calibri" w:cs="Calibri"/>
          <w:spacing w:val="-10"/>
        </w:rPr>
        <w:t xml:space="preserve"> </w:t>
      </w:r>
      <w:r w:rsidRPr="00671827">
        <w:rPr>
          <w:rFonts w:ascii="Calibri" w:hAnsi="Calibri" w:cs="Calibri"/>
          <w:spacing w:val="-6"/>
        </w:rPr>
        <w:t>the</w:t>
      </w:r>
      <w:r w:rsidRPr="00671827">
        <w:rPr>
          <w:rFonts w:ascii="Calibri" w:hAnsi="Calibri" w:cs="Calibri"/>
          <w:spacing w:val="-11"/>
        </w:rPr>
        <w:t xml:space="preserve"> </w:t>
      </w:r>
      <w:r w:rsidRPr="00671827">
        <w:rPr>
          <w:rFonts w:ascii="Calibri" w:hAnsi="Calibri" w:cs="Calibri"/>
          <w:spacing w:val="-6"/>
        </w:rPr>
        <w:t>Gambling Regulatory Authority of Ireland</w:t>
      </w:r>
      <w:r w:rsidR="00447197" w:rsidRPr="00671827">
        <w:rPr>
          <w:rFonts w:ascii="Calibri" w:hAnsi="Calibri" w:cs="Calibri"/>
          <w:w w:val="90"/>
        </w:rPr>
        <w:t>.</w:t>
      </w:r>
    </w:p>
    <w:p w14:paraId="53C90D8D" w14:textId="77777777" w:rsidR="002E12E8" w:rsidRPr="00671827" w:rsidRDefault="002E12E8" w:rsidP="00CA70C7">
      <w:pPr>
        <w:autoSpaceDE w:val="0"/>
        <w:autoSpaceDN w:val="0"/>
        <w:adjustRightInd w:val="0"/>
        <w:spacing w:after="0"/>
        <w:jc w:val="both"/>
        <w:rPr>
          <w:rFonts w:ascii="Calibri" w:hAnsi="Calibri" w:cs="Calibri"/>
          <w:w w:val="90"/>
        </w:rPr>
      </w:pPr>
    </w:p>
    <w:p w14:paraId="6319B1AA" w14:textId="2060442A" w:rsidR="00E12F8E" w:rsidRPr="00671827" w:rsidRDefault="00D3063F"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Applications should be made </w:t>
      </w:r>
      <w:r w:rsidRPr="00671827">
        <w:rPr>
          <w:rFonts w:ascii="Calibri" w:hAnsi="Calibri" w:cs="Calibri"/>
          <w:b/>
          <w:bCs/>
          <w:color w:val="000000"/>
        </w:rPr>
        <w:t xml:space="preserve">online </w:t>
      </w:r>
      <w:r w:rsidRPr="00671827">
        <w:rPr>
          <w:rFonts w:ascii="Calibri" w:hAnsi="Calibri" w:cs="Calibri"/>
          <w:color w:val="000000"/>
        </w:rPr>
        <w:t xml:space="preserve">through </w:t>
      </w:r>
      <w:hyperlink r:id="rId16" w:history="1">
        <w:r w:rsidRPr="00671827">
          <w:rPr>
            <w:rStyle w:val="Hyperlink"/>
            <w:rFonts w:ascii="Calibri" w:hAnsi="Calibri" w:cs="Calibri"/>
            <w:color w:val="auto"/>
          </w:rPr>
          <w:t>https://consciatalent.com/grai</w:t>
        </w:r>
      </w:hyperlink>
      <w:r w:rsidRPr="00671827">
        <w:rPr>
          <w:rFonts w:ascii="Calibri" w:hAnsi="Calibri" w:cs="Calibri"/>
        </w:rPr>
        <w:t>.</w:t>
      </w:r>
    </w:p>
    <w:p w14:paraId="6BC19F9F" w14:textId="77777777" w:rsidR="00C63130" w:rsidRPr="00671827" w:rsidRDefault="00C63130" w:rsidP="00CA70C7">
      <w:pPr>
        <w:autoSpaceDE w:val="0"/>
        <w:autoSpaceDN w:val="0"/>
        <w:adjustRightInd w:val="0"/>
        <w:spacing w:after="0"/>
        <w:jc w:val="both"/>
        <w:rPr>
          <w:rFonts w:ascii="Calibri" w:hAnsi="Calibri" w:cs="Calibri"/>
          <w:color w:val="000000"/>
        </w:rPr>
      </w:pPr>
    </w:p>
    <w:p w14:paraId="7E1580EF" w14:textId="77777777" w:rsidR="00C63130" w:rsidRPr="003D3353" w:rsidRDefault="00C63130" w:rsidP="00C63130">
      <w:pPr>
        <w:jc w:val="both"/>
        <w:rPr>
          <w:rFonts w:cstheme="minorHAnsi"/>
        </w:rPr>
      </w:pPr>
      <w:r w:rsidRPr="003D3353">
        <w:rPr>
          <w:rFonts w:cstheme="minorHAnsi"/>
        </w:rPr>
        <w:t xml:space="preserve">Applications must be made by attaching </w:t>
      </w:r>
      <w:r w:rsidR="0044012A" w:rsidRPr="003D3353">
        <w:rPr>
          <w:rFonts w:cstheme="minorHAnsi"/>
        </w:rPr>
        <w:t>the</w:t>
      </w:r>
      <w:r w:rsidRPr="003D3353">
        <w:rPr>
          <w:rFonts w:cstheme="minorHAnsi"/>
        </w:rPr>
        <w:t xml:space="preserve"> following elements: </w:t>
      </w:r>
    </w:p>
    <w:p w14:paraId="15AAB3E7" w14:textId="35B242A3" w:rsidR="00C63130" w:rsidRPr="003D3353" w:rsidRDefault="00C63130" w:rsidP="00890BDB">
      <w:pPr>
        <w:pStyle w:val="ListParagraph"/>
        <w:numPr>
          <w:ilvl w:val="0"/>
          <w:numId w:val="8"/>
        </w:numPr>
        <w:jc w:val="both"/>
        <w:rPr>
          <w:rFonts w:cstheme="minorHAnsi"/>
        </w:rPr>
      </w:pPr>
      <w:r w:rsidRPr="003D3353">
        <w:rPr>
          <w:rFonts w:cstheme="minorHAnsi"/>
          <w:b/>
        </w:rPr>
        <w:t>A comp</w:t>
      </w:r>
      <w:r w:rsidR="00CA5E6D">
        <w:rPr>
          <w:rFonts w:cstheme="minorHAnsi"/>
          <w:b/>
        </w:rPr>
        <w:t>leted application form.</w:t>
      </w:r>
    </w:p>
    <w:p w14:paraId="50C45492" w14:textId="77777777" w:rsidR="00BD71B1" w:rsidRPr="00FA5216" w:rsidRDefault="00BD71B1" w:rsidP="00CA70C7">
      <w:pPr>
        <w:autoSpaceDE w:val="0"/>
        <w:autoSpaceDN w:val="0"/>
        <w:adjustRightInd w:val="0"/>
        <w:spacing w:after="0"/>
        <w:jc w:val="both"/>
        <w:rPr>
          <w:rFonts w:ascii="Calibri" w:hAnsi="Calibri" w:cs="Calibri"/>
          <w:color w:val="000000"/>
          <w:highlight w:val="yellow"/>
        </w:rPr>
      </w:pPr>
    </w:p>
    <w:p w14:paraId="16ED52F6" w14:textId="7B06742F" w:rsidR="00BD71B1" w:rsidRDefault="00BD71B1" w:rsidP="00B16013">
      <w:pPr>
        <w:autoSpaceDE w:val="0"/>
        <w:autoSpaceDN w:val="0"/>
        <w:adjustRightInd w:val="0"/>
        <w:spacing w:after="0"/>
        <w:jc w:val="both"/>
        <w:rPr>
          <w:rFonts w:ascii="Calibri" w:hAnsi="Calibri" w:cs="Calibri"/>
          <w:b/>
          <w:bCs/>
          <w:color w:val="000000"/>
        </w:rPr>
      </w:pPr>
      <w:r w:rsidRPr="003D3353">
        <w:rPr>
          <w:rFonts w:ascii="Calibri" w:hAnsi="Calibri" w:cs="Calibri"/>
          <w:color w:val="000000"/>
        </w:rPr>
        <w:t xml:space="preserve">Only applications fully submitted online will be accepted into the campaign. </w:t>
      </w:r>
      <w:r w:rsidRPr="003D3353">
        <w:rPr>
          <w:rFonts w:ascii="Calibri" w:hAnsi="Calibri" w:cs="Calibri"/>
          <w:b/>
          <w:bCs/>
          <w:color w:val="000000"/>
        </w:rPr>
        <w:t>Applications will not be accepted after the closing date.</w:t>
      </w:r>
      <w:r w:rsidRPr="003E1927">
        <w:rPr>
          <w:rFonts w:ascii="Calibri" w:hAnsi="Calibri" w:cs="Calibri"/>
          <w:b/>
          <w:bCs/>
          <w:color w:val="000000"/>
        </w:rPr>
        <w:t xml:space="preserve"> </w:t>
      </w:r>
    </w:p>
    <w:p w14:paraId="29946CC1" w14:textId="77777777" w:rsidR="006F3CCF" w:rsidRDefault="006F3CCF" w:rsidP="00B16013">
      <w:pPr>
        <w:autoSpaceDE w:val="0"/>
        <w:autoSpaceDN w:val="0"/>
        <w:adjustRightInd w:val="0"/>
        <w:spacing w:after="0"/>
        <w:jc w:val="both"/>
        <w:rPr>
          <w:rFonts w:ascii="Calibri" w:hAnsi="Calibri" w:cs="Calibri"/>
          <w:b/>
          <w:bCs/>
          <w:color w:val="000000"/>
        </w:rPr>
      </w:pPr>
    </w:p>
    <w:p w14:paraId="3E1CE33B" w14:textId="6B04F4B8" w:rsidR="006F3CCF" w:rsidRDefault="006F3CCF" w:rsidP="006F3CCF">
      <w:pPr>
        <w:shd w:val="clear" w:color="auto" w:fill="8DC73E"/>
        <w:jc w:val="both"/>
        <w:rPr>
          <w:rFonts w:cstheme="minorHAnsi"/>
        </w:rPr>
      </w:pPr>
      <w:r w:rsidRPr="00CB342C">
        <w:rPr>
          <w:rFonts w:cstheme="minorHAnsi"/>
          <w:b/>
        </w:rPr>
        <w:t>Closing Date</w:t>
      </w:r>
      <w:r w:rsidRPr="00CB342C">
        <w:rPr>
          <w:rFonts w:cstheme="minorHAnsi"/>
        </w:rPr>
        <w:t xml:space="preserve">: </w:t>
      </w:r>
      <w:r w:rsidR="00543C39" w:rsidRPr="00901896">
        <w:rPr>
          <w:rFonts w:cstheme="minorHAnsi"/>
        </w:rPr>
        <w:t xml:space="preserve">Monday, </w:t>
      </w:r>
      <w:r w:rsidR="00901896" w:rsidRPr="00901896">
        <w:rPr>
          <w:rFonts w:cstheme="minorHAnsi"/>
        </w:rPr>
        <w:t>1</w:t>
      </w:r>
      <w:r w:rsidR="00901896" w:rsidRPr="00901896">
        <w:rPr>
          <w:rFonts w:cstheme="minorHAnsi"/>
          <w:vertAlign w:val="superscript"/>
        </w:rPr>
        <w:t>st</w:t>
      </w:r>
      <w:r w:rsidR="00901896" w:rsidRPr="00901896">
        <w:rPr>
          <w:rFonts w:cstheme="minorHAnsi"/>
        </w:rPr>
        <w:t xml:space="preserve"> </w:t>
      </w:r>
      <w:r w:rsidR="00543C39" w:rsidRPr="00901896">
        <w:rPr>
          <w:rFonts w:cstheme="minorHAnsi"/>
        </w:rPr>
        <w:t>September 2025</w:t>
      </w:r>
    </w:p>
    <w:p w14:paraId="75463455" w14:textId="07107758" w:rsidR="00B16013" w:rsidRDefault="00B16013" w:rsidP="00B16013">
      <w:pPr>
        <w:autoSpaceDE w:val="0"/>
        <w:autoSpaceDN w:val="0"/>
        <w:adjustRightInd w:val="0"/>
        <w:spacing w:after="0"/>
        <w:jc w:val="both"/>
        <w:rPr>
          <w:rFonts w:ascii="Calibri" w:hAnsi="Calibri" w:cs="Calibri"/>
          <w:color w:val="000000"/>
        </w:rPr>
      </w:pPr>
    </w:p>
    <w:p w14:paraId="156B3CB2" w14:textId="0164C784" w:rsidR="00447197" w:rsidRPr="00671827" w:rsidRDefault="00447197" w:rsidP="00447197">
      <w:pPr>
        <w:autoSpaceDE w:val="0"/>
        <w:autoSpaceDN w:val="0"/>
        <w:adjustRightInd w:val="0"/>
        <w:spacing w:after="0"/>
        <w:jc w:val="both"/>
        <w:rPr>
          <w:rFonts w:ascii="Calibri" w:hAnsi="Calibri" w:cs="Calibri"/>
        </w:rPr>
      </w:pPr>
      <w:r w:rsidRPr="00671827">
        <w:rPr>
          <w:rFonts w:ascii="Calibri" w:hAnsi="Calibri" w:cs="Calibri"/>
        </w:rPr>
        <w:t>Please note, secondments m</w:t>
      </w:r>
      <w:r w:rsidR="00D42143" w:rsidRPr="00671827">
        <w:rPr>
          <w:rFonts w:ascii="Calibri" w:hAnsi="Calibri" w:cs="Calibri"/>
        </w:rPr>
        <w:t>ay</w:t>
      </w:r>
      <w:r w:rsidRPr="00671827">
        <w:rPr>
          <w:rFonts w:ascii="Calibri" w:hAnsi="Calibri" w:cs="Calibri"/>
        </w:rPr>
        <w:t xml:space="preserve"> be considered where specialist skills and expertise to undertake the role meet the requirements. </w:t>
      </w:r>
    </w:p>
    <w:p w14:paraId="1DBF232B" w14:textId="77777777" w:rsidR="00447197" w:rsidRPr="00B16013" w:rsidRDefault="00447197" w:rsidP="00B16013">
      <w:pPr>
        <w:autoSpaceDE w:val="0"/>
        <w:autoSpaceDN w:val="0"/>
        <w:adjustRightInd w:val="0"/>
        <w:spacing w:after="0"/>
        <w:jc w:val="both"/>
        <w:rPr>
          <w:rFonts w:ascii="Calibri" w:hAnsi="Calibri" w:cs="Calibri"/>
          <w:color w:val="000000"/>
        </w:rPr>
      </w:pPr>
    </w:p>
    <w:p w14:paraId="2152A248" w14:textId="77777777" w:rsidR="00BD71B1" w:rsidRPr="00B16013" w:rsidRDefault="00BD71B1" w:rsidP="00B16013">
      <w:pPr>
        <w:pStyle w:val="Heading3"/>
      </w:pPr>
      <w:r w:rsidRPr="00B16013">
        <w:rPr>
          <w:bCs/>
        </w:rPr>
        <w:t>Closing date</w:t>
      </w:r>
    </w:p>
    <w:p w14:paraId="7A28724E" w14:textId="36A5601A" w:rsidR="009425BC" w:rsidRPr="00671827" w:rsidRDefault="003C3022" w:rsidP="00CA70C7">
      <w:pPr>
        <w:autoSpaceDE w:val="0"/>
        <w:autoSpaceDN w:val="0"/>
        <w:adjustRightInd w:val="0"/>
        <w:spacing w:after="0"/>
        <w:jc w:val="both"/>
        <w:rPr>
          <w:rFonts w:ascii="Calibri" w:hAnsi="Calibri" w:cs="Calibri"/>
          <w:color w:val="000000"/>
        </w:rPr>
      </w:pPr>
      <w:r w:rsidRPr="00671827">
        <w:rPr>
          <w:rFonts w:ascii="Calibri" w:hAnsi="Calibri" w:cs="Calibri"/>
          <w:color w:val="000000"/>
        </w:rPr>
        <w:t xml:space="preserve">Your application must be submitted on the </w:t>
      </w:r>
      <w:hyperlink r:id="rId17" w:history="1">
        <w:r w:rsidRPr="00671827">
          <w:rPr>
            <w:rStyle w:val="Hyperlink"/>
            <w:rFonts w:ascii="Calibri" w:hAnsi="Calibri" w:cs="Calibri"/>
            <w:color w:val="auto"/>
          </w:rPr>
          <w:t>https://consciatalent.com/grai</w:t>
        </w:r>
      </w:hyperlink>
      <w:r w:rsidRPr="00671827">
        <w:rPr>
          <w:rFonts w:ascii="Calibri" w:hAnsi="Calibri" w:cs="Calibri"/>
        </w:rPr>
        <w:t xml:space="preserve"> </w:t>
      </w:r>
      <w:r w:rsidRPr="00671827">
        <w:rPr>
          <w:rFonts w:ascii="Calibri" w:hAnsi="Calibri" w:cs="Calibri"/>
          <w:color w:val="000000"/>
        </w:rPr>
        <w:t xml:space="preserve">website not later than </w:t>
      </w:r>
    </w:p>
    <w:p w14:paraId="7CB6057B" w14:textId="046DFB14" w:rsidR="003C3022" w:rsidRPr="00FA5216" w:rsidRDefault="00215D19" w:rsidP="00CA70C7">
      <w:pPr>
        <w:autoSpaceDE w:val="0"/>
        <w:autoSpaceDN w:val="0"/>
        <w:adjustRightInd w:val="0"/>
        <w:spacing w:after="0"/>
        <w:jc w:val="both"/>
        <w:rPr>
          <w:rFonts w:ascii="Calibri" w:hAnsi="Calibri" w:cs="Calibri"/>
          <w:color w:val="000000"/>
          <w:highlight w:val="yellow"/>
        </w:rPr>
      </w:pPr>
      <w:r w:rsidRPr="00D245AC">
        <w:rPr>
          <w:rFonts w:ascii="Calibri" w:hAnsi="Calibri" w:cs="Calibri"/>
          <w:b/>
          <w:bCs/>
          <w:color w:val="000000"/>
        </w:rPr>
        <w:t>3</w:t>
      </w:r>
      <w:r w:rsidR="003C3022" w:rsidRPr="00D245AC">
        <w:rPr>
          <w:rFonts w:ascii="Calibri" w:hAnsi="Calibri" w:cs="Calibri"/>
          <w:b/>
          <w:bCs/>
          <w:color w:val="000000"/>
        </w:rPr>
        <w:t xml:space="preserve">pm, </w:t>
      </w:r>
      <w:r w:rsidR="00543C39" w:rsidRPr="00543C39">
        <w:rPr>
          <w:rFonts w:ascii="Calibri" w:hAnsi="Calibri" w:cs="Calibri"/>
          <w:b/>
          <w:bCs/>
          <w:color w:val="000000"/>
        </w:rPr>
        <w:t xml:space="preserve">Monday, </w:t>
      </w:r>
      <w:r w:rsidR="00901896">
        <w:rPr>
          <w:rFonts w:ascii="Calibri" w:hAnsi="Calibri" w:cs="Calibri"/>
          <w:b/>
          <w:bCs/>
          <w:color w:val="000000"/>
        </w:rPr>
        <w:t>1</w:t>
      </w:r>
      <w:r w:rsidR="00901896" w:rsidRPr="00901896">
        <w:rPr>
          <w:rFonts w:ascii="Calibri" w:hAnsi="Calibri" w:cs="Calibri"/>
          <w:b/>
          <w:bCs/>
          <w:color w:val="000000"/>
          <w:vertAlign w:val="superscript"/>
        </w:rPr>
        <w:t>st</w:t>
      </w:r>
      <w:r w:rsidR="00901896">
        <w:rPr>
          <w:rFonts w:ascii="Calibri" w:hAnsi="Calibri" w:cs="Calibri"/>
          <w:b/>
          <w:bCs/>
          <w:color w:val="000000"/>
        </w:rPr>
        <w:t xml:space="preserve"> </w:t>
      </w:r>
      <w:r w:rsidR="00543C39" w:rsidRPr="00543C39">
        <w:rPr>
          <w:rFonts w:ascii="Calibri" w:hAnsi="Calibri" w:cs="Calibri"/>
          <w:b/>
          <w:bCs/>
          <w:color w:val="000000"/>
        </w:rPr>
        <w:t>September 2025</w:t>
      </w:r>
      <w:r w:rsidR="003C3022" w:rsidRPr="00D245AC">
        <w:rPr>
          <w:rFonts w:ascii="Calibri" w:hAnsi="Calibri" w:cs="Calibri"/>
          <w:b/>
          <w:bCs/>
          <w:color w:val="000000"/>
        </w:rPr>
        <w:t xml:space="preserve">. </w:t>
      </w:r>
    </w:p>
    <w:p w14:paraId="6DFD364B" w14:textId="77777777" w:rsidR="003C3022" w:rsidRPr="00FA5216" w:rsidRDefault="003C3022" w:rsidP="00CA70C7">
      <w:pPr>
        <w:autoSpaceDE w:val="0"/>
        <w:autoSpaceDN w:val="0"/>
        <w:adjustRightInd w:val="0"/>
        <w:spacing w:after="0"/>
        <w:jc w:val="both"/>
        <w:rPr>
          <w:rFonts w:ascii="Calibri" w:hAnsi="Calibri" w:cs="Calibri"/>
          <w:color w:val="000000"/>
          <w:highlight w:val="yellow"/>
        </w:rPr>
      </w:pPr>
    </w:p>
    <w:p w14:paraId="2618C9C4" w14:textId="770E94D4" w:rsidR="003C3022" w:rsidRPr="00433CD7" w:rsidRDefault="003C3022" w:rsidP="00CA70C7">
      <w:pPr>
        <w:autoSpaceDE w:val="0"/>
        <w:autoSpaceDN w:val="0"/>
        <w:adjustRightInd w:val="0"/>
        <w:spacing w:after="0"/>
        <w:jc w:val="both"/>
        <w:rPr>
          <w:rFonts w:ascii="Calibri" w:hAnsi="Calibri" w:cs="Calibri"/>
          <w:color w:val="000000"/>
        </w:rPr>
      </w:pPr>
      <w:r w:rsidRPr="005C0219">
        <w:rPr>
          <w:rFonts w:ascii="Calibri" w:hAnsi="Calibri" w:cs="Calibri"/>
          <w:color w:val="000000"/>
        </w:rPr>
        <w:t xml:space="preserve">If you do not receive an acknowledgement of receipt of your application within 24 hours of applying, please </w:t>
      </w:r>
      <w:r w:rsidRPr="00671827">
        <w:rPr>
          <w:rFonts w:ascii="Calibri" w:hAnsi="Calibri" w:cs="Calibri"/>
          <w:color w:val="000000"/>
        </w:rPr>
        <w:t xml:space="preserve">email: </w:t>
      </w:r>
      <w:hyperlink r:id="rId18" w:history="1">
        <w:r w:rsidR="00671827" w:rsidRPr="00033F57">
          <w:rPr>
            <w:rStyle w:val="Hyperlink"/>
            <w:rFonts w:ascii="Calibri" w:hAnsi="Calibri" w:cs="Calibri"/>
          </w:rPr>
          <w:t>grai@consciatalent.com</w:t>
        </w:r>
      </w:hyperlink>
      <w:r w:rsidR="00671827">
        <w:rPr>
          <w:rFonts w:ascii="Calibri" w:hAnsi="Calibri" w:cs="Calibri"/>
          <w:color w:val="000000"/>
        </w:rPr>
        <w:t xml:space="preserve"> </w:t>
      </w:r>
    </w:p>
    <w:p w14:paraId="20013B0C" w14:textId="77777777" w:rsidR="003C3022" w:rsidRPr="00433CD7" w:rsidRDefault="003C3022" w:rsidP="00CA70C7">
      <w:pPr>
        <w:autoSpaceDE w:val="0"/>
        <w:autoSpaceDN w:val="0"/>
        <w:adjustRightInd w:val="0"/>
        <w:spacing w:after="0"/>
        <w:jc w:val="both"/>
        <w:rPr>
          <w:rFonts w:ascii="Calibri" w:hAnsi="Calibri" w:cs="Calibri"/>
          <w:color w:val="000000"/>
        </w:rPr>
      </w:pPr>
    </w:p>
    <w:p w14:paraId="11D081B5" w14:textId="21C54FDC" w:rsidR="001A0995" w:rsidRDefault="00BD71B1"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You are advised to check your</w:t>
      </w:r>
      <w:r w:rsidR="00C355A0" w:rsidRPr="00433CD7">
        <w:rPr>
          <w:rFonts w:ascii="Calibri" w:hAnsi="Calibri" w:cs="Calibri"/>
          <w:color w:val="000000" w:themeColor="text1"/>
        </w:rPr>
        <w:t xml:space="preserve"> email</w:t>
      </w:r>
      <w:r w:rsidRPr="00433CD7">
        <w:rPr>
          <w:rFonts w:ascii="Calibri" w:hAnsi="Calibri" w:cs="Calibri"/>
          <w:color w:val="000000" w:themeColor="text1"/>
        </w:rPr>
        <w:t xml:space="preserve"> on a regular basis as email notifications of updates/ tests/ Interviews etc issued to your </w:t>
      </w:r>
      <w:r w:rsidR="00C355A0" w:rsidRPr="00433CD7">
        <w:rPr>
          <w:rFonts w:ascii="Calibri" w:hAnsi="Calibri" w:cs="Calibri"/>
          <w:color w:val="000000" w:themeColor="text1"/>
        </w:rPr>
        <w:t xml:space="preserve">address </w:t>
      </w:r>
      <w:r w:rsidRPr="00433CD7">
        <w:rPr>
          <w:rFonts w:ascii="Calibri" w:hAnsi="Calibri" w:cs="Calibri"/>
          <w:color w:val="000000" w:themeColor="text1"/>
        </w:rPr>
        <w:t xml:space="preserve">may sometimes be filtered into your Junk/ Spam email folders. You are also advised to check all these folders regularly. </w:t>
      </w:r>
      <w:r w:rsidR="000245F1">
        <w:rPr>
          <w:rFonts w:ascii="Calibri" w:hAnsi="Calibri" w:cs="Calibri"/>
          <w:color w:val="000000" w:themeColor="text1"/>
        </w:rPr>
        <w:t xml:space="preserve"> </w:t>
      </w:r>
    </w:p>
    <w:p w14:paraId="070CBBEC" w14:textId="77777777" w:rsidR="001A0995" w:rsidRDefault="001A0995" w:rsidP="00CA70C7">
      <w:pPr>
        <w:autoSpaceDE w:val="0"/>
        <w:autoSpaceDN w:val="0"/>
        <w:adjustRightInd w:val="0"/>
        <w:spacing w:after="0"/>
        <w:jc w:val="both"/>
        <w:rPr>
          <w:rFonts w:ascii="Calibri" w:hAnsi="Calibri" w:cs="Calibri"/>
          <w:color w:val="000000" w:themeColor="text1"/>
        </w:rPr>
      </w:pPr>
    </w:p>
    <w:p w14:paraId="0E9204EF" w14:textId="77777777" w:rsidR="001A0995" w:rsidRPr="00211FB7" w:rsidRDefault="00BD71B1" w:rsidP="00CA70C7">
      <w:pPr>
        <w:autoSpaceDE w:val="0"/>
        <w:autoSpaceDN w:val="0"/>
        <w:adjustRightInd w:val="0"/>
        <w:spacing w:after="0"/>
        <w:jc w:val="both"/>
        <w:rPr>
          <w:rFonts w:ascii="Calibri" w:hAnsi="Calibri" w:cs="Calibri"/>
          <w:color w:val="000000" w:themeColor="text1"/>
        </w:rPr>
      </w:pPr>
      <w:r w:rsidRPr="005C0219">
        <w:rPr>
          <w:rFonts w:ascii="Calibri" w:hAnsi="Calibri" w:cs="Calibri"/>
          <w:color w:val="000000" w:themeColor="text1"/>
        </w:rPr>
        <w:t xml:space="preserve">The onus is on each applicant to ensure that they are in receipt of all communication from </w:t>
      </w:r>
      <w:r w:rsidR="00C355A0" w:rsidRPr="00211FB7">
        <w:rPr>
          <w:rFonts w:ascii="Calibri" w:hAnsi="Calibri" w:cs="Calibri"/>
          <w:color w:val="000000" w:themeColor="text1"/>
        </w:rPr>
        <w:t xml:space="preserve">Conscia </w:t>
      </w:r>
      <w:r w:rsidR="000245F1" w:rsidRPr="00211FB7">
        <w:rPr>
          <w:rFonts w:ascii="Calibri" w:hAnsi="Calibri" w:cs="Calibri"/>
          <w:color w:val="000000" w:themeColor="text1"/>
        </w:rPr>
        <w:t>Limited</w:t>
      </w:r>
      <w:r w:rsidR="007E21D3" w:rsidRPr="00211FB7">
        <w:rPr>
          <w:rFonts w:ascii="Calibri" w:hAnsi="Calibri" w:cs="Calibri"/>
          <w:color w:val="000000" w:themeColor="text1"/>
        </w:rPr>
        <w:t>.</w:t>
      </w:r>
      <w:r w:rsidR="000245F1" w:rsidRPr="00211FB7">
        <w:rPr>
          <w:rFonts w:ascii="Calibri" w:hAnsi="Calibri" w:cs="Calibri"/>
          <w:color w:val="000000" w:themeColor="text1"/>
        </w:rPr>
        <w:t xml:space="preserve">  </w:t>
      </w:r>
    </w:p>
    <w:p w14:paraId="12D40125" w14:textId="77777777" w:rsidR="001A0995" w:rsidRPr="00211FB7" w:rsidRDefault="001A0995" w:rsidP="00CA70C7">
      <w:pPr>
        <w:autoSpaceDE w:val="0"/>
        <w:autoSpaceDN w:val="0"/>
        <w:adjustRightInd w:val="0"/>
        <w:spacing w:after="0"/>
        <w:jc w:val="both"/>
        <w:rPr>
          <w:rFonts w:ascii="Calibri" w:hAnsi="Calibri" w:cs="Calibri"/>
          <w:color w:val="000000" w:themeColor="text1"/>
        </w:rPr>
      </w:pPr>
    </w:p>
    <w:p w14:paraId="6A3CA462" w14:textId="77777777" w:rsidR="000D0EE1" w:rsidRPr="000245F1" w:rsidRDefault="00C355A0" w:rsidP="00CA70C7">
      <w:pPr>
        <w:autoSpaceDE w:val="0"/>
        <w:autoSpaceDN w:val="0"/>
        <w:adjustRightInd w:val="0"/>
        <w:spacing w:after="0"/>
        <w:jc w:val="both"/>
        <w:rPr>
          <w:rFonts w:ascii="Calibri" w:hAnsi="Calibri" w:cs="Calibri"/>
          <w:color w:val="000000" w:themeColor="text1"/>
        </w:rPr>
      </w:pPr>
      <w:r w:rsidRPr="00211FB7">
        <w:rPr>
          <w:rFonts w:ascii="Calibri" w:hAnsi="Calibri" w:cs="Calibri"/>
          <w:color w:val="000000" w:themeColor="text1"/>
        </w:rPr>
        <w:t xml:space="preserve">Conscia </w:t>
      </w:r>
      <w:r w:rsidR="000245F1" w:rsidRPr="00211FB7">
        <w:rPr>
          <w:rFonts w:ascii="Calibri" w:hAnsi="Calibri" w:cs="Calibri"/>
          <w:color w:val="000000" w:themeColor="text1"/>
        </w:rPr>
        <w:t xml:space="preserve">Limited </w:t>
      </w:r>
      <w:r w:rsidR="00BD71B1" w:rsidRPr="00211FB7">
        <w:rPr>
          <w:rFonts w:ascii="Calibri" w:hAnsi="Calibri" w:cs="Calibri"/>
          <w:color w:val="000000" w:themeColor="text1"/>
        </w:rPr>
        <w:t xml:space="preserve">accept no responsibility for communication not accessed or received by an applicant. </w:t>
      </w:r>
      <w:r w:rsidR="000245F1" w:rsidRPr="00211FB7">
        <w:rPr>
          <w:rFonts w:ascii="Calibri" w:hAnsi="Calibri" w:cs="Calibri"/>
          <w:color w:val="000000" w:themeColor="text1"/>
        </w:rPr>
        <w:t xml:space="preserve">  </w:t>
      </w:r>
      <w:r w:rsidR="00BD71B1" w:rsidRPr="00211FB7">
        <w:rPr>
          <w:rFonts w:ascii="Calibri" w:hAnsi="Calibri" w:cs="Calibri"/>
          <w:color w:val="000000" w:themeColor="text1"/>
        </w:rPr>
        <w:t xml:space="preserve">Candidates should make themselves available on the date(s) specified by </w:t>
      </w:r>
      <w:r w:rsidR="000245F1" w:rsidRPr="00211FB7">
        <w:rPr>
          <w:rFonts w:ascii="Calibri" w:hAnsi="Calibri" w:cs="Calibri"/>
          <w:color w:val="000000" w:themeColor="text1"/>
        </w:rPr>
        <w:t>Conscia Limited</w:t>
      </w:r>
      <w:r w:rsidR="00BD71B1" w:rsidRPr="00211FB7">
        <w:rPr>
          <w:rFonts w:ascii="Calibri" w:hAnsi="Calibri" w:cs="Calibri"/>
          <w:color w:val="000000" w:themeColor="text1"/>
        </w:rPr>
        <w:t xml:space="preserve"> and should make sure that the contact details specified on the application form are correct.</w:t>
      </w:r>
      <w:r w:rsidR="00BD71B1" w:rsidRPr="00433CD7">
        <w:rPr>
          <w:rFonts w:ascii="Calibri" w:hAnsi="Calibri" w:cs="Calibri"/>
          <w:color w:val="000000" w:themeColor="text1"/>
        </w:rPr>
        <w:t xml:space="preserve"> </w:t>
      </w:r>
    </w:p>
    <w:p w14:paraId="26B3888F" w14:textId="77777777" w:rsidR="00BE1CA4" w:rsidRPr="00BD4BDC" w:rsidRDefault="00BE1CA4" w:rsidP="00CA70C7">
      <w:pPr>
        <w:autoSpaceDE w:val="0"/>
        <w:autoSpaceDN w:val="0"/>
        <w:adjustRightInd w:val="0"/>
        <w:spacing w:after="0"/>
        <w:jc w:val="both"/>
        <w:rPr>
          <w:rFonts w:ascii="Calibri" w:hAnsi="Calibri" w:cs="Calibri"/>
          <w:color w:val="000000"/>
        </w:rPr>
      </w:pPr>
    </w:p>
    <w:p w14:paraId="16F13509" w14:textId="77777777" w:rsidR="000228F9" w:rsidRPr="00B16013" w:rsidRDefault="00C355A0" w:rsidP="00B16013">
      <w:pPr>
        <w:pStyle w:val="Heading3"/>
        <w:rPr>
          <w:lang w:val="en-GB"/>
        </w:rPr>
      </w:pPr>
      <w:r w:rsidRPr="00433CD7">
        <w:rPr>
          <w:lang w:val="en-GB"/>
        </w:rPr>
        <w:t>Selection Procedures</w:t>
      </w:r>
    </w:p>
    <w:p w14:paraId="3E8C461A" w14:textId="4852592E" w:rsidR="00C355A0" w:rsidRDefault="00C355A0" w:rsidP="00CA70C7">
      <w:pPr>
        <w:autoSpaceDE w:val="0"/>
        <w:autoSpaceDN w:val="0"/>
        <w:adjustRightInd w:val="0"/>
        <w:spacing w:after="0"/>
        <w:jc w:val="both"/>
        <w:rPr>
          <w:rFonts w:ascii="Calibri" w:hAnsi="Calibri" w:cs="Calibri"/>
          <w:color w:val="000000" w:themeColor="text1"/>
          <w:lang w:val="en-GB"/>
        </w:rPr>
      </w:pPr>
      <w:r w:rsidRPr="003D3353">
        <w:rPr>
          <w:rFonts w:ascii="Calibri" w:hAnsi="Calibri" w:cs="Calibri"/>
          <w:color w:val="000000" w:themeColor="text1"/>
          <w:lang w:val="en-GB"/>
        </w:rPr>
        <w:t xml:space="preserve">The GRAI will use both essential and desirable requirements as referred to earlier in this candidate information </w:t>
      </w:r>
      <w:r w:rsidRPr="00C1558A">
        <w:rPr>
          <w:rFonts w:ascii="Calibri" w:hAnsi="Calibri" w:cs="Calibri"/>
          <w:color w:val="000000" w:themeColor="text1"/>
          <w:lang w:val="en-GB"/>
        </w:rPr>
        <w:t xml:space="preserve">booklet to shortlist candidates and </w:t>
      </w:r>
      <w:r w:rsidR="00FC1C66" w:rsidRPr="00C1558A">
        <w:rPr>
          <w:rFonts w:ascii="Calibri" w:hAnsi="Calibri" w:cs="Calibri"/>
          <w:color w:val="000000" w:themeColor="text1"/>
          <w:lang w:val="en-GB"/>
        </w:rPr>
        <w:t>assessment</w:t>
      </w:r>
      <w:r w:rsidRPr="00C1558A">
        <w:rPr>
          <w:rFonts w:ascii="Calibri" w:hAnsi="Calibri" w:cs="Calibri"/>
          <w:color w:val="000000" w:themeColor="text1"/>
          <w:lang w:val="en-GB"/>
        </w:rPr>
        <w:t xml:space="preserve"> will be based on the information contained in the </w:t>
      </w:r>
      <w:r w:rsidR="008C0ED9">
        <w:rPr>
          <w:rFonts w:ascii="Calibri" w:hAnsi="Calibri" w:cs="Calibri"/>
          <w:color w:val="000000" w:themeColor="text1"/>
          <w:lang w:val="en-GB"/>
        </w:rPr>
        <w:t xml:space="preserve">Application Form </w:t>
      </w:r>
      <w:r w:rsidRPr="003D3353">
        <w:rPr>
          <w:rFonts w:ascii="Calibri" w:hAnsi="Calibri" w:cs="Calibri"/>
          <w:color w:val="000000" w:themeColor="text1"/>
          <w:lang w:val="en-GB"/>
        </w:rPr>
        <w:t xml:space="preserve">submitted for the role. </w:t>
      </w:r>
    </w:p>
    <w:p w14:paraId="3F3B9A01" w14:textId="77777777" w:rsidR="00425A3F" w:rsidRPr="003D3353" w:rsidRDefault="00425A3F" w:rsidP="00CA70C7">
      <w:pPr>
        <w:autoSpaceDE w:val="0"/>
        <w:autoSpaceDN w:val="0"/>
        <w:adjustRightInd w:val="0"/>
        <w:spacing w:after="0"/>
        <w:jc w:val="both"/>
        <w:rPr>
          <w:rFonts w:ascii="Calibri" w:hAnsi="Calibri" w:cs="Calibri"/>
          <w:color w:val="000000"/>
          <w:lang w:val="en-GB"/>
        </w:rPr>
      </w:pPr>
    </w:p>
    <w:p w14:paraId="266A3740" w14:textId="77777777" w:rsidR="00C355A0" w:rsidRPr="00433CD7" w:rsidRDefault="00C355A0" w:rsidP="00CA70C7">
      <w:pPr>
        <w:autoSpaceDE w:val="0"/>
        <w:autoSpaceDN w:val="0"/>
        <w:adjustRightInd w:val="0"/>
        <w:spacing w:after="0"/>
        <w:jc w:val="both"/>
        <w:rPr>
          <w:rFonts w:ascii="Calibri" w:hAnsi="Calibri" w:cs="Calibri"/>
          <w:color w:val="000000"/>
          <w:sz w:val="23"/>
          <w:szCs w:val="23"/>
          <w:lang w:val="en-GB"/>
        </w:rPr>
      </w:pPr>
    </w:p>
    <w:p w14:paraId="53D669FD"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The GRAI, with the assistance of the Agency will convene an expert board to carry out the competitive stages of the selection process to the highest standard of best practice. Normally the number of applications received for a position exceeds that required to fill the vacancy. While candidates may meet the eligibility criteria of the competition, if the numbers applying for the post are such that it would not be practical to process all candidates to the next stage of the selection process, the GRAI may decide that a certain number only will be progressed to the next stage. Candidates will be progressed through the various stages of the selection process based on their order of merit at each stage. </w:t>
      </w:r>
      <w:r w:rsidR="003750EC" w:rsidRPr="003D3353">
        <w:rPr>
          <w:rFonts w:ascii="Calibri" w:hAnsi="Calibri" w:cs="Calibri"/>
          <w:color w:val="000000" w:themeColor="text1"/>
        </w:rPr>
        <w:t>This is not to suggest that other candidates are necessarily unsuitable or incapable of undertaking the job, rather that there are some candidates, who based on their application, appear to be better qualified and/or have more relevant experience.</w:t>
      </w:r>
    </w:p>
    <w:p w14:paraId="63AD03A6" w14:textId="77777777" w:rsidR="00C355A0" w:rsidRPr="003D3353" w:rsidRDefault="00C355A0" w:rsidP="00CA70C7">
      <w:pPr>
        <w:autoSpaceDE w:val="0"/>
        <w:autoSpaceDN w:val="0"/>
        <w:adjustRightInd w:val="0"/>
        <w:spacing w:after="0"/>
        <w:jc w:val="both"/>
        <w:rPr>
          <w:rFonts w:ascii="Calibri" w:hAnsi="Calibri" w:cs="Calibri"/>
          <w:color w:val="000000" w:themeColor="text1"/>
        </w:rPr>
      </w:pPr>
    </w:p>
    <w:p w14:paraId="7F71D0FE" w14:textId="63D2BE8D" w:rsidR="00C355A0" w:rsidRPr="003D3353" w:rsidRDefault="00C355A0" w:rsidP="00CA70C7">
      <w:pPr>
        <w:autoSpaceDE w:val="0"/>
        <w:autoSpaceDN w:val="0"/>
        <w:adjustRightInd w:val="0"/>
        <w:spacing w:after="0"/>
        <w:jc w:val="both"/>
        <w:rPr>
          <w:rFonts w:ascii="Calibri" w:hAnsi="Calibri" w:cs="Calibri"/>
          <w:color w:val="000000" w:themeColor="text1"/>
        </w:rPr>
      </w:pPr>
      <w:r w:rsidRPr="003D3353">
        <w:rPr>
          <w:rFonts w:ascii="Calibri" w:hAnsi="Calibri" w:cs="Calibri"/>
          <w:color w:val="000000" w:themeColor="text1"/>
        </w:rPr>
        <w:t xml:space="preserve">In the event of many applications the GRAI may shortlist based on information provided in the </w:t>
      </w:r>
      <w:r w:rsidR="008C0ED9">
        <w:rPr>
          <w:rFonts w:ascii="Calibri" w:hAnsi="Calibri" w:cs="Calibri"/>
          <w:color w:val="000000" w:themeColor="text1"/>
          <w:lang w:val="en-GB"/>
        </w:rPr>
        <w:t>Application Form</w:t>
      </w:r>
      <w:r w:rsidRPr="003D3353">
        <w:rPr>
          <w:rFonts w:ascii="Calibri" w:hAnsi="Calibri" w:cs="Calibri"/>
          <w:color w:val="000000" w:themeColor="text1"/>
        </w:rPr>
        <w:t xml:space="preserve">. </w:t>
      </w:r>
      <w:r w:rsidR="00890BDB" w:rsidRPr="003D3353">
        <w:rPr>
          <w:rFonts w:ascii="Calibri" w:hAnsi="Calibri" w:cs="Calibri"/>
          <w:color w:val="000000" w:themeColor="text1"/>
        </w:rPr>
        <w:t xml:space="preserve">The shortlisting criteria may include both the essential and desirable criteria specified for the position. </w:t>
      </w:r>
      <w:r w:rsidRPr="003D3353">
        <w:rPr>
          <w:rFonts w:ascii="Calibri" w:hAnsi="Calibri" w:cs="Calibri"/>
          <w:color w:val="000000" w:themeColor="text1"/>
        </w:rPr>
        <w:t>It is therefore in your own interest to provide a detailed and accurate account of how your skills, personal qualities, qualifications, and experience meet the requirements of the post.</w:t>
      </w:r>
      <w:r w:rsidR="003750EC" w:rsidRPr="003D3353">
        <w:rPr>
          <w:rFonts w:ascii="Calibri" w:hAnsi="Calibri" w:cs="Calibri"/>
          <w:color w:val="000000" w:themeColor="text1"/>
        </w:rPr>
        <w:t xml:space="preserve"> </w:t>
      </w:r>
    </w:p>
    <w:p w14:paraId="4C6B8A5F" w14:textId="77777777" w:rsidR="00C355A0" w:rsidRPr="00433CD7" w:rsidRDefault="00C355A0" w:rsidP="00CA70C7">
      <w:pPr>
        <w:autoSpaceDE w:val="0"/>
        <w:autoSpaceDN w:val="0"/>
        <w:adjustRightInd w:val="0"/>
        <w:spacing w:after="0"/>
        <w:jc w:val="both"/>
        <w:rPr>
          <w:rFonts w:ascii="Calibri" w:hAnsi="Calibri" w:cs="Calibri"/>
          <w:color w:val="000000"/>
        </w:rPr>
      </w:pPr>
    </w:p>
    <w:p w14:paraId="54A84024" w14:textId="77777777" w:rsidR="00BD71B1" w:rsidRPr="00433CD7" w:rsidRDefault="00BD71B1" w:rsidP="00B16013">
      <w:pPr>
        <w:pStyle w:val="Heading3"/>
      </w:pPr>
      <w:r w:rsidRPr="00433CD7">
        <w:t xml:space="preserve">Selection Methods </w:t>
      </w:r>
    </w:p>
    <w:p w14:paraId="55B198EB" w14:textId="77777777" w:rsidR="00BD71B1" w:rsidRPr="00433CD7" w:rsidRDefault="00BD71B1"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The selection may include: </w:t>
      </w:r>
    </w:p>
    <w:p w14:paraId="1944422B" w14:textId="77777777" w:rsidR="00BD71B1" w:rsidRPr="00B16013" w:rsidRDefault="002063FF" w:rsidP="00890BDB">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rPr>
        <w:t>S</w:t>
      </w:r>
      <w:r w:rsidR="00BD71B1" w:rsidRPr="00B16013">
        <w:rPr>
          <w:rFonts w:ascii="Calibri" w:hAnsi="Calibri" w:cs="Calibri"/>
          <w:color w:val="000000"/>
        </w:rPr>
        <w:t xml:space="preserve">hortlisting of candidates on the basis of the information contained in their application </w:t>
      </w:r>
    </w:p>
    <w:p w14:paraId="6AAB3A72" w14:textId="77777777" w:rsidR="000D0EE1" w:rsidRPr="00B16013" w:rsidRDefault="003750EC" w:rsidP="00890BDB">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Competitive initial/preliminary interview</w:t>
      </w:r>
    </w:p>
    <w:p w14:paraId="45EE048D" w14:textId="77777777" w:rsidR="002063FF" w:rsidRPr="005C0219" w:rsidRDefault="003750EC" w:rsidP="00890BDB">
      <w:pPr>
        <w:pStyle w:val="ListParagraph"/>
        <w:numPr>
          <w:ilvl w:val="0"/>
          <w:numId w:val="5"/>
        </w:numPr>
        <w:autoSpaceDE w:val="0"/>
        <w:autoSpaceDN w:val="0"/>
        <w:adjustRightInd w:val="0"/>
        <w:spacing w:after="30"/>
        <w:jc w:val="both"/>
        <w:rPr>
          <w:rFonts w:ascii="Calibri" w:hAnsi="Calibri" w:cs="Calibri"/>
          <w:color w:val="000000" w:themeColor="text1"/>
          <w:lang w:val="en-GB"/>
        </w:rPr>
      </w:pPr>
      <w:r w:rsidRPr="005C0219">
        <w:rPr>
          <w:rFonts w:ascii="Calibri" w:hAnsi="Calibri" w:cs="Calibri"/>
          <w:color w:val="000000" w:themeColor="text1"/>
          <w:lang w:val="en-GB"/>
        </w:rPr>
        <w:t>Written assessments with work sample test or other exercises</w:t>
      </w:r>
    </w:p>
    <w:p w14:paraId="57316698" w14:textId="77777777" w:rsidR="00BD71B1" w:rsidRPr="00B16013" w:rsidRDefault="003750EC" w:rsidP="00890BDB">
      <w:pPr>
        <w:pStyle w:val="ListParagraph"/>
        <w:numPr>
          <w:ilvl w:val="0"/>
          <w:numId w:val="5"/>
        </w:numPr>
        <w:autoSpaceDE w:val="0"/>
        <w:autoSpaceDN w:val="0"/>
        <w:adjustRightInd w:val="0"/>
        <w:spacing w:after="30"/>
        <w:jc w:val="both"/>
        <w:rPr>
          <w:rFonts w:ascii="Calibri" w:hAnsi="Calibri" w:cs="Calibri"/>
          <w:strike/>
          <w:color w:val="000000" w:themeColor="text1"/>
        </w:rPr>
      </w:pPr>
      <w:r w:rsidRPr="00B16013">
        <w:rPr>
          <w:rFonts w:ascii="Calibri" w:hAnsi="Calibri" w:cs="Calibri"/>
          <w:color w:val="000000" w:themeColor="text1"/>
        </w:rPr>
        <w:t>Presentation to selection panel</w:t>
      </w:r>
    </w:p>
    <w:p w14:paraId="1D39B91A" w14:textId="77777777" w:rsidR="00BD71B1" w:rsidRPr="00B16013" w:rsidRDefault="003750EC" w:rsidP="00890BDB">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t>F</w:t>
      </w:r>
      <w:r w:rsidR="00BD71B1" w:rsidRPr="00B16013">
        <w:rPr>
          <w:rFonts w:ascii="Calibri" w:hAnsi="Calibri" w:cs="Calibri"/>
          <w:color w:val="000000" w:themeColor="text1"/>
        </w:rPr>
        <w:t xml:space="preserve">inal competitive interview </w:t>
      </w:r>
    </w:p>
    <w:p w14:paraId="4A7ED2CB" w14:textId="77777777" w:rsidR="00BD71B1" w:rsidRPr="00B16013" w:rsidRDefault="003750EC" w:rsidP="00890BDB">
      <w:pPr>
        <w:pStyle w:val="ListParagraph"/>
        <w:numPr>
          <w:ilvl w:val="0"/>
          <w:numId w:val="5"/>
        </w:numPr>
        <w:autoSpaceDE w:val="0"/>
        <w:autoSpaceDN w:val="0"/>
        <w:adjustRightInd w:val="0"/>
        <w:spacing w:after="30"/>
        <w:jc w:val="both"/>
        <w:rPr>
          <w:rFonts w:ascii="Calibri" w:hAnsi="Calibri" w:cs="Calibri"/>
          <w:color w:val="000000"/>
        </w:rPr>
      </w:pPr>
      <w:r w:rsidRPr="00B16013">
        <w:rPr>
          <w:rFonts w:ascii="Calibri" w:hAnsi="Calibri" w:cs="Calibri"/>
          <w:color w:val="000000" w:themeColor="text1"/>
        </w:rPr>
        <w:lastRenderedPageBreak/>
        <w:t>R</w:t>
      </w:r>
      <w:r w:rsidR="00BD71B1" w:rsidRPr="00B16013">
        <w:rPr>
          <w:rFonts w:ascii="Calibri" w:hAnsi="Calibri" w:cs="Calibri"/>
          <w:color w:val="000000" w:themeColor="text1"/>
        </w:rPr>
        <w:t xml:space="preserve">emote interview </w:t>
      </w:r>
    </w:p>
    <w:p w14:paraId="7E697FFF" w14:textId="77777777" w:rsidR="00BD71B1" w:rsidRPr="00B16013" w:rsidRDefault="003750EC" w:rsidP="00890BDB">
      <w:pPr>
        <w:pStyle w:val="ListParagraph"/>
        <w:numPr>
          <w:ilvl w:val="0"/>
          <w:numId w:val="5"/>
        </w:numPr>
        <w:autoSpaceDE w:val="0"/>
        <w:autoSpaceDN w:val="0"/>
        <w:adjustRightInd w:val="0"/>
        <w:spacing w:after="0"/>
        <w:jc w:val="both"/>
        <w:rPr>
          <w:rFonts w:ascii="Calibri" w:hAnsi="Calibri" w:cs="Calibri"/>
          <w:color w:val="000000"/>
        </w:rPr>
      </w:pPr>
      <w:r w:rsidRPr="00B16013">
        <w:rPr>
          <w:rFonts w:ascii="Calibri" w:hAnsi="Calibri" w:cs="Calibri"/>
          <w:color w:val="000000" w:themeColor="text1"/>
        </w:rPr>
        <w:t>W</w:t>
      </w:r>
      <w:r w:rsidR="00BD71B1" w:rsidRPr="00B16013">
        <w:rPr>
          <w:rFonts w:ascii="Calibri" w:hAnsi="Calibri" w:cs="Calibri"/>
          <w:color w:val="000000" w:themeColor="text1"/>
        </w:rPr>
        <w:t>ork sample/role play/media exercise</w:t>
      </w:r>
      <w:r w:rsidRPr="00B16013">
        <w:rPr>
          <w:rFonts w:ascii="Calibri" w:hAnsi="Calibri" w:cs="Calibri"/>
        </w:rPr>
        <w:t xml:space="preserve"> </w:t>
      </w:r>
      <w:r w:rsidRPr="00B16013">
        <w:rPr>
          <w:rFonts w:ascii="Calibri" w:hAnsi="Calibri" w:cs="Calibri"/>
          <w:color w:val="000000" w:themeColor="text1"/>
        </w:rPr>
        <w:t>psychometric assessment</w:t>
      </w:r>
      <w:r w:rsidR="00BD71B1" w:rsidRPr="00B16013">
        <w:rPr>
          <w:rFonts w:ascii="Calibri" w:hAnsi="Calibri" w:cs="Calibri"/>
          <w:color w:val="000000" w:themeColor="text1"/>
        </w:rPr>
        <w:t xml:space="preserve"> and/or any other tests or exercises that may be deemed appropriate </w:t>
      </w:r>
    </w:p>
    <w:p w14:paraId="30605A11" w14:textId="77777777" w:rsidR="003750EC" w:rsidRPr="00433CD7" w:rsidRDefault="003750EC" w:rsidP="00CA70C7">
      <w:pPr>
        <w:autoSpaceDE w:val="0"/>
        <w:autoSpaceDN w:val="0"/>
        <w:adjustRightInd w:val="0"/>
        <w:spacing w:after="0"/>
        <w:jc w:val="both"/>
        <w:rPr>
          <w:rFonts w:ascii="Calibri" w:hAnsi="Calibri" w:cs="Calibri"/>
          <w:color w:val="000000"/>
        </w:rPr>
      </w:pPr>
    </w:p>
    <w:p w14:paraId="7B6BFE89"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will be required to attend for interview or any other tests at their own expense. It is not possible to alter the allocated interview/test date or time.</w:t>
      </w:r>
    </w:p>
    <w:p w14:paraId="7910CF18" w14:textId="77777777" w:rsidR="003750EC" w:rsidRPr="00433CD7" w:rsidRDefault="003750EC" w:rsidP="00CA70C7">
      <w:pPr>
        <w:autoSpaceDE w:val="0"/>
        <w:autoSpaceDN w:val="0"/>
        <w:adjustRightInd w:val="0"/>
        <w:spacing w:after="0"/>
        <w:jc w:val="both"/>
        <w:rPr>
          <w:rFonts w:ascii="Calibri" w:hAnsi="Calibri" w:cs="Calibri"/>
          <w:color w:val="000000"/>
        </w:rPr>
      </w:pPr>
    </w:p>
    <w:p w14:paraId="32BEBC9E" w14:textId="27D1CCF6" w:rsidR="00453FD6" w:rsidRPr="006C6DB9" w:rsidRDefault="00453FD6" w:rsidP="00453FD6">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 xml:space="preserve">At the final stage, candidates who meet the required standard for the job are placed on a panel in order of merit. Should future vacancies arise for the role of </w:t>
      </w:r>
      <w:r w:rsidR="008E00E9" w:rsidRPr="006C6DB9">
        <w:rPr>
          <w:rFonts w:ascii="Calibri" w:hAnsi="Calibri" w:cs="Calibri"/>
          <w:color w:val="000000" w:themeColor="text1"/>
        </w:rPr>
        <w:t>Administrative</w:t>
      </w:r>
      <w:r w:rsidRPr="006C6DB9">
        <w:rPr>
          <w:rFonts w:ascii="Calibri" w:hAnsi="Calibri" w:cs="Calibri"/>
          <w:color w:val="000000" w:themeColor="text1"/>
        </w:rPr>
        <w:t xml:space="preserve"> Officer </w:t>
      </w:r>
      <w:r w:rsidR="008E00E9" w:rsidRPr="006C6DB9">
        <w:rPr>
          <w:rFonts w:ascii="Calibri" w:hAnsi="Calibri" w:cs="Calibri"/>
          <w:color w:val="000000" w:themeColor="text1"/>
        </w:rPr>
        <w:t xml:space="preserve">(Standard Scale) </w:t>
      </w:r>
      <w:r w:rsidR="00E24F00" w:rsidRPr="006C6DB9">
        <w:rPr>
          <w:rFonts w:ascii="Calibri" w:hAnsi="Calibri" w:cs="Calibri"/>
          <w:color w:val="000000" w:themeColor="text1"/>
        </w:rPr>
        <w:t xml:space="preserve">in the Licensing Department, </w:t>
      </w:r>
      <w:r w:rsidRPr="006C6DB9">
        <w:rPr>
          <w:rFonts w:ascii="Calibri" w:hAnsi="Calibri" w:cs="Calibri"/>
          <w:color w:val="000000" w:themeColor="text1"/>
        </w:rPr>
        <w:t>these may be offered to those on the panel in order of merit.</w:t>
      </w:r>
    </w:p>
    <w:p w14:paraId="5A56D82E" w14:textId="77777777" w:rsidR="00453FD6" w:rsidRPr="006C6DB9" w:rsidRDefault="00453FD6" w:rsidP="00453FD6">
      <w:pPr>
        <w:autoSpaceDE w:val="0"/>
        <w:autoSpaceDN w:val="0"/>
        <w:adjustRightInd w:val="0"/>
        <w:spacing w:after="0"/>
        <w:jc w:val="both"/>
        <w:rPr>
          <w:rFonts w:ascii="Calibri" w:hAnsi="Calibri" w:cs="Calibri"/>
          <w:color w:val="000000" w:themeColor="text1"/>
        </w:rPr>
      </w:pPr>
    </w:p>
    <w:p w14:paraId="50B0544C" w14:textId="77777777" w:rsidR="00453FD6" w:rsidRPr="006C6DB9" w:rsidRDefault="00453FD6" w:rsidP="00453FD6">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Any panel created will expire after a designated period from its establishment (eighteen months), or when it has been exhausted, whichever is sooner. The GRAI may decide on the number of candidates to be placed on any such panel.</w:t>
      </w:r>
    </w:p>
    <w:p w14:paraId="179EBD8E" w14:textId="77777777" w:rsidR="00453FD6" w:rsidRPr="006C6DB9" w:rsidRDefault="00453FD6" w:rsidP="00453FD6">
      <w:pPr>
        <w:autoSpaceDE w:val="0"/>
        <w:autoSpaceDN w:val="0"/>
        <w:adjustRightInd w:val="0"/>
        <w:spacing w:after="0"/>
        <w:jc w:val="both"/>
        <w:rPr>
          <w:rFonts w:ascii="Calibri" w:hAnsi="Calibri" w:cs="Calibri"/>
          <w:color w:val="000000" w:themeColor="text1"/>
        </w:rPr>
      </w:pPr>
    </w:p>
    <w:p w14:paraId="3FDAB12D" w14:textId="77777777" w:rsidR="00453FD6" w:rsidRPr="00BE0FA0" w:rsidRDefault="00453FD6" w:rsidP="00453FD6">
      <w:pPr>
        <w:autoSpaceDE w:val="0"/>
        <w:autoSpaceDN w:val="0"/>
        <w:adjustRightInd w:val="0"/>
        <w:spacing w:after="0"/>
        <w:jc w:val="both"/>
        <w:rPr>
          <w:rFonts w:ascii="Calibri" w:hAnsi="Calibri" w:cs="Calibri"/>
          <w:color w:val="000000" w:themeColor="text1"/>
        </w:rPr>
      </w:pPr>
      <w:r w:rsidRPr="006C6DB9">
        <w:rPr>
          <w:rFonts w:ascii="Calibri" w:hAnsi="Calibri" w:cs="Calibri"/>
          <w:color w:val="000000" w:themeColor="text1"/>
        </w:rPr>
        <w:t>Qualification and placement on a panel is not a guarantee of appointment to a position. Candidates not appointed at the expiry of the panel will have no claim to a position thereafter because of having been on the panel. If a candidate is placed on a panel, and is subsequently offered an assignment, they must be available to take up the post as offered. Vacancies may need to be filled with immediate effect and therefore if the candidate is not contactable, the GRAI will immediately move on to the next available candidate.</w:t>
      </w:r>
    </w:p>
    <w:p w14:paraId="4C040E8E" w14:textId="77777777" w:rsidR="003750EC" w:rsidRPr="00433CD7" w:rsidRDefault="003750EC" w:rsidP="00CA70C7">
      <w:pPr>
        <w:autoSpaceDE w:val="0"/>
        <w:autoSpaceDN w:val="0"/>
        <w:adjustRightInd w:val="0"/>
        <w:spacing w:after="0"/>
        <w:jc w:val="both"/>
        <w:rPr>
          <w:rFonts w:ascii="Calibri" w:hAnsi="Calibri" w:cs="Calibri"/>
          <w:color w:val="000000"/>
        </w:rPr>
      </w:pPr>
    </w:p>
    <w:p w14:paraId="52AF3028"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We aim to accommodate candidates with no unnecessary obstacles placed in their way. We will assist candidates with disabilities, so they are provided with appropriate and reasonable accommodations to ensure that they have the best opportunity to perform to their optimum.</w:t>
      </w:r>
    </w:p>
    <w:p w14:paraId="25D74ED1" w14:textId="77777777" w:rsidR="003750EC" w:rsidRPr="00433CD7" w:rsidRDefault="003750EC" w:rsidP="00CA70C7">
      <w:pPr>
        <w:autoSpaceDE w:val="0"/>
        <w:autoSpaceDN w:val="0"/>
        <w:adjustRightInd w:val="0"/>
        <w:spacing w:after="0"/>
        <w:jc w:val="both"/>
        <w:rPr>
          <w:rFonts w:ascii="Calibri" w:hAnsi="Calibri" w:cs="Calibri"/>
          <w:color w:val="000000"/>
        </w:rPr>
      </w:pPr>
    </w:p>
    <w:p w14:paraId="4FF76B10"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Prior to recommending any candidate for appointment to the position, the Agency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61D3150F" w14:textId="77777777" w:rsidR="003750EC" w:rsidRPr="00433CD7" w:rsidRDefault="003750EC" w:rsidP="00CA70C7">
      <w:pPr>
        <w:autoSpaceDE w:val="0"/>
        <w:autoSpaceDN w:val="0"/>
        <w:adjustRightInd w:val="0"/>
        <w:spacing w:after="0"/>
        <w:jc w:val="both"/>
        <w:rPr>
          <w:rFonts w:ascii="Calibri" w:hAnsi="Calibri" w:cs="Calibri"/>
          <w:color w:val="000000"/>
        </w:rPr>
      </w:pPr>
    </w:p>
    <w:p w14:paraId="79DBCEE4" w14:textId="206A1901"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Should the person recommended for appointment decline, or having accepted it, relinquish it, the GRAI, with the assistance of the Agency, may at its discretion select and recommend another candidate for appointment based on the results of this selection process.</w:t>
      </w:r>
    </w:p>
    <w:p w14:paraId="7F92CAAB" w14:textId="77777777" w:rsidR="00E627E4" w:rsidRDefault="00E627E4" w:rsidP="00CA70C7">
      <w:pPr>
        <w:autoSpaceDE w:val="0"/>
        <w:autoSpaceDN w:val="0"/>
        <w:adjustRightInd w:val="0"/>
        <w:spacing w:after="0"/>
        <w:jc w:val="both"/>
        <w:rPr>
          <w:rFonts w:ascii="Calibri" w:hAnsi="Calibri" w:cs="Calibri"/>
          <w:color w:val="000000" w:themeColor="text1"/>
        </w:rPr>
      </w:pPr>
    </w:p>
    <w:p w14:paraId="20BC32FC" w14:textId="77777777" w:rsidR="003750EC" w:rsidRPr="00433CD7" w:rsidRDefault="003750EC" w:rsidP="00664FD7">
      <w:pPr>
        <w:pStyle w:val="Heading3"/>
        <w:rPr>
          <w:color w:val="000000"/>
        </w:rPr>
      </w:pPr>
      <w:r w:rsidRPr="00433CD7">
        <w:t>Communication with Candidates</w:t>
      </w:r>
    </w:p>
    <w:p w14:paraId="6EFCB6AD" w14:textId="26E51DD6"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There is a commitment to open, timely and effective communication to candidates. Accurate, sufficient and appropriate documentation is issued to candidates. Enquiries are dealt with in an efficient and timely manner.</w:t>
      </w:r>
    </w:p>
    <w:p w14:paraId="6FF8FAFA" w14:textId="77777777" w:rsidR="003750EC" w:rsidRPr="00433CD7" w:rsidRDefault="003750EC" w:rsidP="00CA70C7">
      <w:pPr>
        <w:autoSpaceDE w:val="0"/>
        <w:autoSpaceDN w:val="0"/>
        <w:adjustRightInd w:val="0"/>
        <w:spacing w:after="0"/>
        <w:jc w:val="both"/>
        <w:rPr>
          <w:rFonts w:ascii="Calibri" w:hAnsi="Calibri" w:cs="Calibri"/>
          <w:color w:val="000000"/>
        </w:rPr>
      </w:pPr>
    </w:p>
    <w:p w14:paraId="3DC12F3F" w14:textId="77777777" w:rsidR="003750EC" w:rsidRPr="00433CD7" w:rsidRDefault="003750EC"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Clear, specific and meaningful feedback is provided when requested by candidates. Effective systems are in place to manage the feedback function.</w:t>
      </w:r>
    </w:p>
    <w:p w14:paraId="373E696A" w14:textId="77777777" w:rsidR="003750EC" w:rsidRPr="00433CD7" w:rsidRDefault="003750EC" w:rsidP="00CA70C7">
      <w:pPr>
        <w:autoSpaceDE w:val="0"/>
        <w:autoSpaceDN w:val="0"/>
        <w:adjustRightInd w:val="0"/>
        <w:spacing w:after="0"/>
        <w:jc w:val="both"/>
        <w:rPr>
          <w:rFonts w:ascii="Calibri" w:hAnsi="Calibri" w:cs="Calibri"/>
          <w:color w:val="000000"/>
        </w:rPr>
      </w:pPr>
    </w:p>
    <w:p w14:paraId="705EE611" w14:textId="77777777" w:rsidR="003750EC" w:rsidRDefault="003750EC"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GRAI’s recruitment process is governed by the Freedom of Information Acts and candidates may request information in line with the requirements of that Act. It is Authority policy however to provide such information without the necessity for an FOI request.</w:t>
      </w:r>
    </w:p>
    <w:p w14:paraId="03ACFCDC" w14:textId="77777777" w:rsidR="00B31391" w:rsidRPr="00433CD7" w:rsidRDefault="00B31391" w:rsidP="00CA70C7">
      <w:pPr>
        <w:autoSpaceDE w:val="0"/>
        <w:autoSpaceDN w:val="0"/>
        <w:adjustRightInd w:val="0"/>
        <w:spacing w:after="0"/>
        <w:jc w:val="both"/>
        <w:rPr>
          <w:rFonts w:ascii="Calibri" w:hAnsi="Calibri" w:cs="Calibri"/>
          <w:b/>
          <w:bCs/>
          <w:color w:val="000000" w:themeColor="text1"/>
        </w:rPr>
      </w:pPr>
    </w:p>
    <w:p w14:paraId="1E6D3FF1" w14:textId="77777777" w:rsidR="00697C96" w:rsidRPr="00433CD7" w:rsidRDefault="00697C96" w:rsidP="00664FD7">
      <w:pPr>
        <w:pStyle w:val="Heading3"/>
        <w:rPr>
          <w:color w:val="000000"/>
        </w:rPr>
      </w:pPr>
      <w:r w:rsidRPr="00433CD7">
        <w:t>Candidate Obligations</w:t>
      </w:r>
    </w:p>
    <w:p w14:paraId="603AC6FB" w14:textId="77777777" w:rsidR="00697C96" w:rsidRPr="00C442AF" w:rsidRDefault="00697C96" w:rsidP="00890BDB">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 xml:space="preserve">Candidates who do not attend for interview or any other test when and where required, or who do not furnish any material or evidence that the GRAI may require in relation to </w:t>
      </w:r>
      <w:r w:rsidRPr="00C442AF">
        <w:rPr>
          <w:rFonts w:ascii="Calibri" w:hAnsi="Calibri" w:cs="Calibri"/>
          <w:color w:val="000000" w:themeColor="text1"/>
        </w:rPr>
        <w:lastRenderedPageBreak/>
        <w:t>their application, will have no claim for further consideration. Failure to furnish any documentation or other material within the required timelines will result in the candidate being deemed to have withdrawn their application from the competition.</w:t>
      </w:r>
    </w:p>
    <w:p w14:paraId="49F0817F" w14:textId="77777777" w:rsidR="00697C96" w:rsidRPr="00C442AF" w:rsidRDefault="00697C96" w:rsidP="00890BDB">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produce satisfactory documentary evidence of all qualifications claimed by them if required. Any credit given to a candidate at interview in respect of such claims is provisional and liable to revision if the necessary supporting documents are not furnished as requested. The GRAI may request copies of academic transcripts and/or verify the authenticity of an applicant’s qualifications with the relevant institutions.</w:t>
      </w:r>
    </w:p>
    <w:p w14:paraId="2AA4B7B6" w14:textId="77777777" w:rsidR="00697C96" w:rsidRPr="00C442AF" w:rsidRDefault="00697C96" w:rsidP="00890BDB">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Any candidate who supplies false or misleading information in their application may be disqualified. Candidates must not personate another candidate at any stage or interfere with or compromise the process in any way. Sharing information on the selection process through any means may result in you being disqualified.</w:t>
      </w:r>
    </w:p>
    <w:p w14:paraId="0C287B0A" w14:textId="77777777" w:rsidR="00697C96" w:rsidRPr="00C442AF" w:rsidRDefault="00697C96" w:rsidP="00890BDB">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Candidates must not canvass either directly or indirectly any person involved in the recruitment process.</w:t>
      </w:r>
    </w:p>
    <w:p w14:paraId="0804F1C6" w14:textId="77777777" w:rsidR="00697C96" w:rsidRPr="00C442AF" w:rsidRDefault="00697C96" w:rsidP="00890BDB">
      <w:pPr>
        <w:pStyle w:val="ListParagraph"/>
        <w:numPr>
          <w:ilvl w:val="0"/>
          <w:numId w:val="4"/>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The use of recording equipment of any type is not permitted at any stage of the recruitment process. Any candidate found to be in breach of this provision will be disqualified from a competition.</w:t>
      </w:r>
    </w:p>
    <w:p w14:paraId="40BBE2D1" w14:textId="77777777" w:rsidR="00697C96" w:rsidRPr="00433CD7" w:rsidRDefault="00697C96" w:rsidP="00CA70C7">
      <w:pPr>
        <w:autoSpaceDE w:val="0"/>
        <w:autoSpaceDN w:val="0"/>
        <w:adjustRightInd w:val="0"/>
        <w:spacing w:after="0"/>
        <w:jc w:val="both"/>
        <w:rPr>
          <w:rFonts w:ascii="Calibri" w:hAnsi="Calibri" w:cs="Calibri"/>
          <w:color w:val="000000"/>
        </w:rPr>
      </w:pPr>
    </w:p>
    <w:p w14:paraId="02F93403" w14:textId="77777777" w:rsidR="00697C96" w:rsidRPr="00433CD7" w:rsidRDefault="00697C96"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Candidates who fail to comply with these obligations may be disqualified from the process or, if already appointed they may have to forfeit the appointment.</w:t>
      </w:r>
    </w:p>
    <w:p w14:paraId="2D4D0087" w14:textId="77777777" w:rsidR="00697C96" w:rsidRPr="00433CD7" w:rsidRDefault="00697C96" w:rsidP="00CA70C7">
      <w:pPr>
        <w:autoSpaceDE w:val="0"/>
        <w:autoSpaceDN w:val="0"/>
        <w:adjustRightInd w:val="0"/>
        <w:spacing w:after="0"/>
        <w:jc w:val="both"/>
        <w:rPr>
          <w:rFonts w:ascii="Calibri" w:hAnsi="Calibri" w:cs="Calibri"/>
          <w:color w:val="000000"/>
        </w:rPr>
      </w:pPr>
    </w:p>
    <w:p w14:paraId="7E19FFAD" w14:textId="77777777" w:rsidR="00697C96" w:rsidRPr="00433CD7" w:rsidRDefault="00697C96" w:rsidP="00CA70C7">
      <w:pPr>
        <w:autoSpaceDE w:val="0"/>
        <w:autoSpaceDN w:val="0"/>
        <w:adjustRightInd w:val="0"/>
        <w:spacing w:after="0"/>
        <w:jc w:val="both"/>
        <w:rPr>
          <w:rFonts w:ascii="Calibri" w:hAnsi="Calibri" w:cs="Calibri"/>
          <w:b/>
          <w:bCs/>
          <w:color w:val="000000"/>
        </w:rPr>
      </w:pPr>
      <w:r w:rsidRPr="00433CD7">
        <w:rPr>
          <w:rFonts w:ascii="Calibri" w:hAnsi="Calibri" w:cs="Calibri"/>
          <w:b/>
          <w:bCs/>
          <w:color w:val="000000" w:themeColor="text1"/>
        </w:rPr>
        <w:t>Candidates must:</w:t>
      </w:r>
    </w:p>
    <w:p w14:paraId="46728F60" w14:textId="77777777" w:rsidR="00697C96" w:rsidRPr="00C442AF" w:rsidRDefault="00697C96" w:rsidP="00890BDB">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Have the knowledge and ability to discharge the duties of the post concerned.</w:t>
      </w:r>
    </w:p>
    <w:p w14:paraId="33F335B6" w14:textId="77777777" w:rsidR="00C442AF" w:rsidRPr="00C442AF" w:rsidRDefault="00697C96" w:rsidP="00890BDB">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on the grounds of character.</w:t>
      </w:r>
    </w:p>
    <w:p w14:paraId="146046CF" w14:textId="77777777" w:rsidR="00204AE1" w:rsidRPr="00C442AF" w:rsidRDefault="00697C96" w:rsidP="00890BDB">
      <w:pPr>
        <w:pStyle w:val="ListParagraph"/>
        <w:numPr>
          <w:ilvl w:val="0"/>
          <w:numId w:val="6"/>
        </w:numPr>
        <w:autoSpaceDE w:val="0"/>
        <w:autoSpaceDN w:val="0"/>
        <w:adjustRightInd w:val="0"/>
        <w:spacing w:after="0"/>
        <w:jc w:val="both"/>
        <w:rPr>
          <w:rFonts w:ascii="Calibri" w:hAnsi="Calibri" w:cs="Calibri"/>
          <w:color w:val="000000"/>
        </w:rPr>
      </w:pPr>
      <w:r w:rsidRPr="00C442AF">
        <w:rPr>
          <w:rFonts w:ascii="Calibri" w:hAnsi="Calibri" w:cs="Calibri"/>
          <w:color w:val="000000" w:themeColor="text1"/>
        </w:rPr>
        <w:t>Be suitable in all other relevant respects for appointment to the post concerned; and if successful, they will not be appointed to the post unless they:</w:t>
      </w:r>
    </w:p>
    <w:p w14:paraId="4C8935CF" w14:textId="77777777" w:rsidR="00204AE1" w:rsidRPr="00433CD7" w:rsidRDefault="00697C96" w:rsidP="00890BDB">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Agree to undertake the duties attached to the post and accept the conditions under which the duties are, or may be required to be, performed.</w:t>
      </w:r>
    </w:p>
    <w:p w14:paraId="46E23265" w14:textId="61B4ABBE" w:rsidR="00697C96" w:rsidRPr="00CD4B86" w:rsidRDefault="00697C96" w:rsidP="00890BDB">
      <w:pPr>
        <w:pStyle w:val="ListParagraph"/>
        <w:numPr>
          <w:ilvl w:val="1"/>
          <w:numId w:val="6"/>
        </w:numPr>
        <w:autoSpaceDE w:val="0"/>
        <w:autoSpaceDN w:val="0"/>
        <w:adjustRightInd w:val="0"/>
        <w:spacing w:after="0"/>
        <w:jc w:val="both"/>
        <w:rPr>
          <w:rFonts w:ascii="Calibri" w:hAnsi="Calibri" w:cs="Calibri"/>
          <w:color w:val="000000"/>
        </w:rPr>
      </w:pPr>
      <w:r w:rsidRPr="00433CD7">
        <w:rPr>
          <w:rFonts w:ascii="Calibri" w:hAnsi="Calibri" w:cs="Calibri"/>
          <w:color w:val="000000" w:themeColor="text1"/>
        </w:rPr>
        <w:t>Are fully competent and available to undertake, and fully capable of undertaking, the duties attached to the position.</w:t>
      </w:r>
    </w:p>
    <w:p w14:paraId="6B2D724F" w14:textId="46434836" w:rsidR="00CD4B86" w:rsidRDefault="00CD4B86" w:rsidP="00CD4B86">
      <w:pPr>
        <w:autoSpaceDE w:val="0"/>
        <w:autoSpaceDN w:val="0"/>
        <w:adjustRightInd w:val="0"/>
        <w:spacing w:after="0"/>
        <w:jc w:val="both"/>
        <w:rPr>
          <w:rFonts w:ascii="Calibri" w:hAnsi="Calibri" w:cs="Calibri"/>
          <w:color w:val="000000"/>
        </w:rPr>
      </w:pPr>
    </w:p>
    <w:p w14:paraId="11E06DF1" w14:textId="77777777" w:rsidR="00697C96" w:rsidRPr="00433CD7" w:rsidRDefault="00697C96" w:rsidP="00C442AF">
      <w:pPr>
        <w:pStyle w:val="Heading3"/>
        <w:rPr>
          <w:color w:val="000000"/>
        </w:rPr>
      </w:pPr>
      <w:r w:rsidRPr="00433CD7">
        <w:t>Candidates Right to Review</w:t>
      </w:r>
    </w:p>
    <w:p w14:paraId="69E66D9F" w14:textId="77777777" w:rsidR="00697C96" w:rsidRDefault="00697C96"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The review process enables candidates to seek review when they believe that an action or decision taken in relation to the selection process was unfair or unreasonable.</w:t>
      </w:r>
    </w:p>
    <w:p w14:paraId="1049EE76" w14:textId="77777777" w:rsidR="00B75D31" w:rsidRDefault="00B75D31" w:rsidP="00CA70C7">
      <w:pPr>
        <w:autoSpaceDE w:val="0"/>
        <w:autoSpaceDN w:val="0"/>
        <w:adjustRightInd w:val="0"/>
        <w:spacing w:after="0"/>
        <w:jc w:val="both"/>
        <w:rPr>
          <w:rFonts w:ascii="Calibri" w:hAnsi="Calibri" w:cs="Calibri"/>
          <w:color w:val="000000" w:themeColor="text1"/>
        </w:rPr>
      </w:pPr>
    </w:p>
    <w:p w14:paraId="48085A02" w14:textId="35CF4BE5"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Candidates must address their concerns in relation to the process, in writing, to the </w:t>
      </w:r>
      <w:r w:rsidR="007F0732">
        <w:rPr>
          <w:rFonts w:ascii="Calibri" w:hAnsi="Calibri" w:cs="Calibri"/>
          <w:color w:val="000000" w:themeColor="text1"/>
        </w:rPr>
        <w:t xml:space="preserve">Recruitment </w:t>
      </w:r>
      <w:r w:rsidRPr="00022AD0">
        <w:rPr>
          <w:rFonts w:ascii="Calibri" w:hAnsi="Calibri" w:cs="Calibri"/>
          <w:color w:val="000000" w:themeColor="text1"/>
        </w:rPr>
        <w:t>Agency in the first instance. A request for review must be received within 7 working days of the notification of the decision. Where the decision relates to an interim stage of the selection process (e.g., shortlisting for interview) a request for review must be received within 3 working days.</w:t>
      </w:r>
    </w:p>
    <w:p w14:paraId="0371D220" w14:textId="77777777" w:rsidR="00852BDA" w:rsidRPr="00022AD0" w:rsidRDefault="00852BDA" w:rsidP="00852BDA">
      <w:pPr>
        <w:autoSpaceDE w:val="0"/>
        <w:autoSpaceDN w:val="0"/>
        <w:adjustRightInd w:val="0"/>
        <w:spacing w:after="0"/>
        <w:jc w:val="both"/>
        <w:rPr>
          <w:rFonts w:ascii="Calibri" w:hAnsi="Calibri" w:cs="Calibri"/>
          <w:color w:val="000000"/>
        </w:rPr>
      </w:pPr>
    </w:p>
    <w:p w14:paraId="4096CF78" w14:textId="3EB662D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complainant must outline the facts that they believe show that the process followed was wrong. </w:t>
      </w:r>
    </w:p>
    <w:p w14:paraId="74A2111F" w14:textId="77777777" w:rsidR="00852BDA" w:rsidRPr="00022AD0" w:rsidRDefault="00852BDA" w:rsidP="00852BDA">
      <w:pPr>
        <w:autoSpaceDE w:val="0"/>
        <w:autoSpaceDN w:val="0"/>
        <w:adjustRightInd w:val="0"/>
        <w:spacing w:after="0"/>
        <w:jc w:val="both"/>
        <w:rPr>
          <w:rFonts w:ascii="Calibri" w:hAnsi="Calibri" w:cs="Calibri"/>
          <w:color w:val="000000"/>
        </w:rPr>
      </w:pPr>
    </w:p>
    <w:p w14:paraId="0877CCFF" w14:textId="77777777"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The Informal Complaint will consist of a desk-based examination of any available information in relation to the recruitment process. The outcome of the Informal Complaint will be communicated to the requester in writing.</w:t>
      </w:r>
    </w:p>
    <w:p w14:paraId="77001A7D" w14:textId="77777777" w:rsidR="00852BDA" w:rsidRPr="00022AD0" w:rsidRDefault="00852BDA" w:rsidP="00852BDA">
      <w:pPr>
        <w:autoSpaceDE w:val="0"/>
        <w:autoSpaceDN w:val="0"/>
        <w:adjustRightInd w:val="0"/>
        <w:spacing w:after="0"/>
        <w:jc w:val="both"/>
        <w:rPr>
          <w:rFonts w:ascii="Calibri" w:hAnsi="Calibri" w:cs="Calibri"/>
          <w:color w:val="000000"/>
        </w:rPr>
      </w:pPr>
    </w:p>
    <w:p w14:paraId="5A053507" w14:textId="52E111C3" w:rsidR="00852BDA" w:rsidRPr="00022AD0" w:rsidRDefault="00852BDA" w:rsidP="00852BDA">
      <w:pPr>
        <w:autoSpaceDE w:val="0"/>
        <w:autoSpaceDN w:val="0"/>
        <w:adjustRightInd w:val="0"/>
        <w:spacing w:after="0"/>
        <w:jc w:val="both"/>
        <w:rPr>
          <w:rFonts w:ascii="Calibri" w:hAnsi="Calibri" w:cs="Calibri"/>
          <w:color w:val="000000"/>
        </w:rPr>
      </w:pPr>
      <w:r w:rsidRPr="00022AD0">
        <w:rPr>
          <w:rFonts w:ascii="Calibri" w:hAnsi="Calibri" w:cs="Calibri"/>
          <w:color w:val="000000" w:themeColor="text1"/>
        </w:rPr>
        <w:t xml:space="preserve">The case will be dealt with in an efficient and timely manner and in line with this policy and procedures and will be reviewed by a person other than the individual who made the decision in question. </w:t>
      </w:r>
    </w:p>
    <w:p w14:paraId="14D0450E" w14:textId="77777777" w:rsidR="00975B0B" w:rsidRDefault="00975B0B" w:rsidP="00C442AF">
      <w:pPr>
        <w:pStyle w:val="Heading3"/>
      </w:pPr>
    </w:p>
    <w:p w14:paraId="72760759" w14:textId="77777777" w:rsidR="00AA0B19" w:rsidRPr="00AA0B19" w:rsidRDefault="00AA0B19" w:rsidP="00AA0B19"/>
    <w:p w14:paraId="14F5F910" w14:textId="77777777" w:rsidR="00917A29" w:rsidRPr="00C442AF" w:rsidRDefault="00917A29" w:rsidP="00C442AF">
      <w:pPr>
        <w:pStyle w:val="Heading3"/>
      </w:pPr>
      <w:r w:rsidRPr="00C442AF">
        <w:lastRenderedPageBreak/>
        <w:t xml:space="preserve">Confidentiality </w:t>
      </w:r>
    </w:p>
    <w:p w14:paraId="3B609F86" w14:textId="77777777" w:rsidR="00917A29"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Subject to the provisions of the Freedom of Information Act, 2014 applications will be treated in strict confidence. </w:t>
      </w:r>
    </w:p>
    <w:p w14:paraId="04D4A0D0" w14:textId="77777777" w:rsidR="00C442AF" w:rsidRPr="00C442AF" w:rsidRDefault="00C442AF" w:rsidP="00CA70C7">
      <w:pPr>
        <w:autoSpaceDE w:val="0"/>
        <w:autoSpaceDN w:val="0"/>
        <w:adjustRightInd w:val="0"/>
        <w:spacing w:after="0"/>
        <w:jc w:val="both"/>
        <w:rPr>
          <w:rFonts w:ascii="Calibri" w:hAnsi="Calibri" w:cs="Calibri"/>
          <w:color w:val="000000"/>
        </w:rPr>
      </w:pPr>
    </w:p>
    <w:p w14:paraId="6C2A09D3" w14:textId="77777777" w:rsidR="00917A29" w:rsidRPr="00433CD7" w:rsidRDefault="00917A29" w:rsidP="00C442AF">
      <w:pPr>
        <w:pStyle w:val="Heading3"/>
      </w:pPr>
      <w:r w:rsidRPr="00433CD7">
        <w:t xml:space="preserve">References </w:t>
      </w:r>
    </w:p>
    <w:p w14:paraId="23C7E1AF" w14:textId="77777777" w:rsidR="00917A29" w:rsidRPr="00433CD7" w:rsidRDefault="00917A29"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It would be useful if you would begin to consider names of people who would be suitable referees and that we might consult (2 - 3 names and contact details). The referees do not have to include your current employer but should be in a position to provide a reference for you. Please be assured that we will only contact referees should you come under consideration after the preliminary interview stage. Please note, should you be successful at final interview, we will require a reference from your current employer prior to recommendation for appointment. </w:t>
      </w:r>
    </w:p>
    <w:p w14:paraId="4629BE21" w14:textId="77777777" w:rsidR="00917A29" w:rsidRDefault="00917A29" w:rsidP="00CA70C7">
      <w:pPr>
        <w:autoSpaceDE w:val="0"/>
        <w:autoSpaceDN w:val="0"/>
        <w:adjustRightInd w:val="0"/>
        <w:spacing w:after="0"/>
        <w:jc w:val="both"/>
        <w:rPr>
          <w:rFonts w:ascii="Calibri" w:hAnsi="Calibri" w:cs="Calibri"/>
          <w:color w:val="000000"/>
        </w:rPr>
      </w:pPr>
    </w:p>
    <w:p w14:paraId="39F78A6E" w14:textId="77777777" w:rsidR="00F37CD1" w:rsidRPr="00433CD7" w:rsidRDefault="00F37CD1" w:rsidP="00F37CD1">
      <w:pPr>
        <w:pStyle w:val="Heading3"/>
      </w:pPr>
      <w:r w:rsidRPr="00433CD7">
        <w:t xml:space="preserve">Security Clearance </w:t>
      </w:r>
    </w:p>
    <w:p w14:paraId="68866358" w14:textId="77777777" w:rsidR="00F37CD1" w:rsidRPr="00433CD7" w:rsidRDefault="00F37CD1" w:rsidP="00F37CD1">
      <w:pPr>
        <w:autoSpaceDE w:val="0"/>
        <w:autoSpaceDN w:val="0"/>
        <w:adjustRightInd w:val="0"/>
        <w:spacing w:after="0"/>
        <w:jc w:val="both"/>
        <w:rPr>
          <w:rFonts w:ascii="Calibri" w:hAnsi="Calibri" w:cs="Calibri"/>
          <w:b/>
          <w:bCs/>
          <w:color w:val="000000"/>
        </w:rPr>
      </w:pPr>
      <w:r w:rsidRPr="00433CD7">
        <w:rPr>
          <w:rFonts w:ascii="Calibri" w:hAnsi="Calibri" w:cs="Calibri"/>
          <w:color w:val="000000" w:themeColor="text1"/>
        </w:rPr>
        <w:t xml:space="preserve">You </w:t>
      </w:r>
      <w:r>
        <w:rPr>
          <w:rFonts w:ascii="Calibri" w:hAnsi="Calibri" w:cs="Calibri"/>
          <w:color w:val="000000" w:themeColor="text1"/>
        </w:rPr>
        <w:t>may</w:t>
      </w:r>
      <w:r w:rsidRPr="00433CD7">
        <w:rPr>
          <w:rFonts w:ascii="Calibri" w:hAnsi="Calibri" w:cs="Calibri"/>
          <w:color w:val="000000" w:themeColor="text1"/>
        </w:rPr>
        <w:t xml:space="preserve"> be required to complete and return a Garda eVetting form should you come under consideration for appointment. </w:t>
      </w:r>
    </w:p>
    <w:p w14:paraId="5F265D89" w14:textId="77777777" w:rsidR="00177A26" w:rsidRPr="00433CD7" w:rsidRDefault="00177A26" w:rsidP="00CA70C7">
      <w:pPr>
        <w:autoSpaceDE w:val="0"/>
        <w:autoSpaceDN w:val="0"/>
        <w:adjustRightInd w:val="0"/>
        <w:spacing w:after="0"/>
        <w:jc w:val="both"/>
        <w:rPr>
          <w:rFonts w:ascii="Calibri" w:hAnsi="Calibri" w:cs="Calibri"/>
          <w:b/>
          <w:bCs/>
          <w:color w:val="000000"/>
        </w:rPr>
      </w:pPr>
    </w:p>
    <w:p w14:paraId="7B7ADBAB" w14:textId="0F374351" w:rsidR="00917A29" w:rsidRPr="00433CD7" w:rsidRDefault="00917A29" w:rsidP="00C442AF">
      <w:pPr>
        <w:pStyle w:val="Heading3"/>
      </w:pPr>
      <w:r w:rsidRPr="00433CD7">
        <w:t xml:space="preserve">Eligibility Requirements </w:t>
      </w:r>
    </w:p>
    <w:p w14:paraId="334A3B9D" w14:textId="5924A517" w:rsidR="00EF0E37" w:rsidRDefault="00917A29" w:rsidP="00C442AF">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Qualifications/eligibility may not be confirmed until the final stage of the process, therefore, those candidates who do not possess the essential requirements and proceed with their application are putting themselves to unnecessary effort/expense and will not be offered a position from this competition. </w:t>
      </w:r>
    </w:p>
    <w:p w14:paraId="41DDBFB1" w14:textId="77777777" w:rsidR="00C442AF" w:rsidRPr="00C442AF" w:rsidRDefault="00C442AF" w:rsidP="00C442AF">
      <w:pPr>
        <w:autoSpaceDE w:val="0"/>
        <w:autoSpaceDN w:val="0"/>
        <w:adjustRightInd w:val="0"/>
        <w:spacing w:after="0"/>
        <w:jc w:val="both"/>
        <w:rPr>
          <w:rFonts w:ascii="Calibri" w:hAnsi="Calibri" w:cs="Calibri"/>
          <w:color w:val="000000"/>
        </w:rPr>
      </w:pPr>
    </w:p>
    <w:p w14:paraId="730FB1FA" w14:textId="77777777" w:rsidR="00EF0E37" w:rsidRPr="00C442AF" w:rsidRDefault="00EF0E37" w:rsidP="00C442AF">
      <w:pPr>
        <w:pStyle w:val="Heading3"/>
      </w:pPr>
      <w:r w:rsidRPr="00C442AF">
        <w:rPr>
          <w:bCs/>
        </w:rPr>
        <w:t xml:space="preserve">Requests for Feedback/Test Rechecks </w:t>
      </w:r>
    </w:p>
    <w:p w14:paraId="3C2BCB5E" w14:textId="77777777" w:rsidR="00EF0E3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Feedback in relation to the selection process is available on written request. There are no specific timeframes set for the provision of feedback or for carrying out rechecks. </w:t>
      </w:r>
    </w:p>
    <w:p w14:paraId="3E2FA16C" w14:textId="77777777" w:rsidR="00B75D31" w:rsidRPr="00433CD7" w:rsidRDefault="00B75D31" w:rsidP="00CA70C7">
      <w:pPr>
        <w:autoSpaceDE w:val="0"/>
        <w:autoSpaceDN w:val="0"/>
        <w:adjustRightInd w:val="0"/>
        <w:spacing w:after="0"/>
        <w:jc w:val="both"/>
        <w:rPr>
          <w:rFonts w:ascii="Calibri" w:hAnsi="Calibri" w:cs="Calibri"/>
          <w:color w:val="000000"/>
        </w:rPr>
      </w:pPr>
    </w:p>
    <w:p w14:paraId="77259F40" w14:textId="14230EC7" w:rsidR="00EF0E37" w:rsidRPr="00B31391"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Receipt of feedback is not required to invoke a review. It is not necessary for a candidate to compile a detailed case prior to invoking the review mechanism. </w:t>
      </w:r>
    </w:p>
    <w:p w14:paraId="795B4CBD" w14:textId="77777777" w:rsidR="00EF0E37" w:rsidRPr="00433CD7" w:rsidRDefault="00EF0E37" w:rsidP="00CA70C7">
      <w:pPr>
        <w:autoSpaceDE w:val="0"/>
        <w:autoSpaceDN w:val="0"/>
        <w:adjustRightInd w:val="0"/>
        <w:spacing w:after="0"/>
        <w:jc w:val="both"/>
        <w:rPr>
          <w:rFonts w:ascii="Calibri" w:hAnsi="Calibri" w:cs="Calibri"/>
          <w:color w:val="000000"/>
          <w:u w:val="single"/>
        </w:rPr>
      </w:pPr>
    </w:p>
    <w:p w14:paraId="3E9BDD7B" w14:textId="77777777" w:rsidR="00EF0E37" w:rsidRPr="00433CD7" w:rsidRDefault="00EF0E37" w:rsidP="00C442AF">
      <w:pPr>
        <w:pStyle w:val="Heading3"/>
      </w:pPr>
      <w:r w:rsidRPr="00433CD7">
        <w:t xml:space="preserve">General Data Protection Regulation (GDPR) </w:t>
      </w:r>
    </w:p>
    <w:p w14:paraId="7C8C8408" w14:textId="77777777" w:rsidR="00623F48"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The General Data Protection Regulation (GDPR) came into force on the 25th May 2018, replacing the existing data protection framework under the EU Data Protection Directive.</w:t>
      </w:r>
    </w:p>
    <w:p w14:paraId="35B22AA2" w14:textId="77777777" w:rsidR="00EF0E37" w:rsidRPr="00433CD7" w:rsidRDefault="00EF0E37" w:rsidP="00CA70C7">
      <w:pPr>
        <w:autoSpaceDE w:val="0"/>
        <w:autoSpaceDN w:val="0"/>
        <w:adjustRightInd w:val="0"/>
        <w:spacing w:after="0"/>
        <w:jc w:val="both"/>
        <w:rPr>
          <w:rFonts w:ascii="Calibri" w:hAnsi="Calibri" w:cs="Calibri"/>
          <w:color w:val="000000"/>
        </w:rPr>
      </w:pPr>
      <w:r w:rsidRPr="00433CD7">
        <w:rPr>
          <w:rFonts w:ascii="Calibri" w:hAnsi="Calibri" w:cs="Calibri"/>
          <w:color w:val="000000"/>
        </w:rPr>
        <w:t xml:space="preserve"> </w:t>
      </w:r>
    </w:p>
    <w:p w14:paraId="0F1A48EB" w14:textId="77777777" w:rsidR="00EF0E37" w:rsidRDefault="00EF0E37" w:rsidP="00CA70C7">
      <w:pPr>
        <w:autoSpaceDE w:val="0"/>
        <w:autoSpaceDN w:val="0"/>
        <w:adjustRightInd w:val="0"/>
        <w:spacing w:after="0"/>
        <w:jc w:val="both"/>
        <w:rPr>
          <w:rFonts w:ascii="Calibri" w:hAnsi="Calibri" w:cs="Calibri"/>
          <w:color w:val="000000" w:themeColor="text1"/>
        </w:rPr>
      </w:pPr>
      <w:r w:rsidRPr="00433CD7">
        <w:rPr>
          <w:rFonts w:ascii="Calibri" w:hAnsi="Calibri" w:cs="Calibri"/>
          <w:color w:val="000000" w:themeColor="text1"/>
        </w:rPr>
        <w:t xml:space="preserve">When you register with or submit an application for a competition, we create a computer record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If you are successful in the recruitment and selection competition, your application may be made available to the Human Resources section of the organisation to which you have been assigned. </w:t>
      </w:r>
    </w:p>
    <w:p w14:paraId="7E6C1E75" w14:textId="77777777" w:rsidR="00750197" w:rsidRPr="00433CD7" w:rsidRDefault="00750197" w:rsidP="00CA70C7">
      <w:pPr>
        <w:autoSpaceDE w:val="0"/>
        <w:autoSpaceDN w:val="0"/>
        <w:adjustRightInd w:val="0"/>
        <w:spacing w:after="0"/>
        <w:jc w:val="both"/>
        <w:rPr>
          <w:rFonts w:ascii="Calibri" w:hAnsi="Calibri" w:cs="Calibri"/>
          <w:color w:val="000000"/>
        </w:rPr>
      </w:pPr>
    </w:p>
    <w:p w14:paraId="32FAE9EB" w14:textId="607D5E0B" w:rsidR="00D052F4" w:rsidRPr="00453FD6" w:rsidRDefault="00EF0E37" w:rsidP="00453FD6">
      <w:pPr>
        <w:autoSpaceDE w:val="0"/>
        <w:autoSpaceDN w:val="0"/>
        <w:adjustRightInd w:val="0"/>
        <w:spacing w:after="0"/>
        <w:jc w:val="both"/>
        <w:rPr>
          <w:rFonts w:ascii="Calibri" w:hAnsi="Calibri" w:cs="Calibri"/>
          <w:color w:val="000000"/>
        </w:rPr>
      </w:pPr>
      <w:r w:rsidRPr="005C0219">
        <w:rPr>
          <w:rFonts w:ascii="Calibri" w:hAnsi="Calibri" w:cs="Calibri"/>
          <w:color w:val="000000" w:themeColor="text1"/>
        </w:rPr>
        <w:t xml:space="preserve">To make a request to access your personal data please submit your request by email to: </w:t>
      </w:r>
      <w:hyperlink r:id="rId19" w:history="1">
        <w:r w:rsidR="000F0517" w:rsidRPr="00FC214F">
          <w:rPr>
            <w:rStyle w:val="Hyperlink"/>
            <w:rFonts w:ascii="Calibri" w:hAnsi="Calibri" w:cs="Calibri"/>
          </w:rPr>
          <w:t>graham@consciatalent.com</w:t>
        </w:r>
      </w:hyperlink>
      <w:r w:rsidR="00623F48" w:rsidRPr="00177A26">
        <w:rPr>
          <w:rFonts w:ascii="Calibri" w:hAnsi="Calibri" w:cs="Calibri"/>
          <w:color w:val="000000" w:themeColor="text1"/>
        </w:rPr>
        <w:t xml:space="preserve"> </w:t>
      </w:r>
      <w:r w:rsidRPr="00177A26">
        <w:rPr>
          <w:rFonts w:ascii="Calibri" w:hAnsi="Calibri" w:cs="Calibri"/>
          <w:color w:val="000000" w:themeColor="text1"/>
        </w:rPr>
        <w:t>ensuring</w:t>
      </w:r>
      <w:r w:rsidRPr="005C0219">
        <w:rPr>
          <w:rFonts w:ascii="Calibri" w:hAnsi="Calibri" w:cs="Calibri"/>
          <w:color w:val="000000" w:themeColor="text1"/>
        </w:rPr>
        <w:t xml:space="preserve"> that you describe the records you seek in the greatest possible detail to enable us to identify the relevant record(s).</w:t>
      </w:r>
      <w:r w:rsidRPr="00433CD7">
        <w:rPr>
          <w:rFonts w:ascii="Calibri" w:hAnsi="Calibri" w:cs="Calibri"/>
          <w:color w:val="000000" w:themeColor="text1"/>
        </w:rPr>
        <w:t xml:space="preserve"> </w:t>
      </w:r>
    </w:p>
    <w:sectPr w:rsidR="00D052F4" w:rsidRPr="00453FD6" w:rsidSect="002C5DCE">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1249" w14:textId="77777777" w:rsidR="0061601D" w:rsidRDefault="0061601D" w:rsidP="002A7309">
      <w:pPr>
        <w:spacing w:after="0"/>
      </w:pPr>
      <w:r>
        <w:separator/>
      </w:r>
    </w:p>
  </w:endnote>
  <w:endnote w:type="continuationSeparator" w:id="0">
    <w:p w14:paraId="7BA2B767" w14:textId="77777777" w:rsidR="0061601D" w:rsidRDefault="0061601D" w:rsidP="002A7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C77" w14:textId="77777777" w:rsidR="0061601D" w:rsidRDefault="0061601D">
    <w:pPr>
      <w:pStyle w:val="Footer"/>
    </w:pPr>
    <w:r>
      <w:t>[Type here]</w:t>
    </w:r>
  </w:p>
  <w:p w14:paraId="25571D52" w14:textId="77777777" w:rsidR="0061601D" w:rsidRDefault="0061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36970"/>
      <w:docPartObj>
        <w:docPartGallery w:val="Page Numbers (Bottom of Page)"/>
        <w:docPartUnique/>
      </w:docPartObj>
    </w:sdtPr>
    <w:sdtEndPr>
      <w:rPr>
        <w:rFonts w:asciiTheme="majorHAnsi" w:hAnsiTheme="majorHAnsi" w:cstheme="majorHAnsi"/>
        <w:noProof/>
        <w:sz w:val="18"/>
        <w:szCs w:val="18"/>
      </w:rPr>
    </w:sdtEndPr>
    <w:sdtContent>
      <w:p w14:paraId="6EE380B9" w14:textId="77777777" w:rsidR="0061601D" w:rsidRPr="00C442AF" w:rsidRDefault="0061601D">
        <w:pPr>
          <w:pStyle w:val="Footer"/>
          <w:jc w:val="center"/>
          <w:rPr>
            <w:rFonts w:asciiTheme="majorHAnsi" w:hAnsiTheme="majorHAnsi" w:cstheme="majorHAnsi"/>
            <w:sz w:val="18"/>
            <w:szCs w:val="18"/>
          </w:rPr>
        </w:pPr>
        <w:r w:rsidRPr="00C442AF">
          <w:rPr>
            <w:rFonts w:asciiTheme="majorHAnsi" w:hAnsiTheme="majorHAnsi" w:cstheme="majorHAnsi"/>
            <w:sz w:val="18"/>
            <w:szCs w:val="18"/>
          </w:rPr>
          <w:fldChar w:fldCharType="begin"/>
        </w:r>
        <w:r w:rsidRPr="00C442AF">
          <w:rPr>
            <w:rFonts w:asciiTheme="majorHAnsi" w:hAnsiTheme="majorHAnsi" w:cstheme="majorHAnsi"/>
            <w:sz w:val="18"/>
            <w:szCs w:val="18"/>
          </w:rPr>
          <w:instrText xml:space="preserve"> PAGE   \* MERGEFORMAT </w:instrText>
        </w:r>
        <w:r w:rsidRPr="00C442AF">
          <w:rPr>
            <w:rFonts w:asciiTheme="majorHAnsi" w:hAnsiTheme="majorHAnsi" w:cstheme="majorHAnsi"/>
            <w:sz w:val="18"/>
            <w:szCs w:val="18"/>
          </w:rPr>
          <w:fldChar w:fldCharType="separate"/>
        </w:r>
        <w:r w:rsidR="0021661B">
          <w:rPr>
            <w:rFonts w:asciiTheme="majorHAnsi" w:hAnsiTheme="majorHAnsi" w:cstheme="majorHAnsi"/>
            <w:noProof/>
            <w:sz w:val="18"/>
            <w:szCs w:val="18"/>
          </w:rPr>
          <w:t>1</w:t>
        </w:r>
        <w:r w:rsidRPr="00C442AF">
          <w:rPr>
            <w:rFonts w:asciiTheme="majorHAnsi" w:hAnsiTheme="majorHAnsi" w:cstheme="majorHAnsi"/>
            <w:noProof/>
            <w:sz w:val="18"/>
            <w:szCs w:val="18"/>
          </w:rPr>
          <w:fldChar w:fldCharType="end"/>
        </w:r>
      </w:p>
    </w:sdtContent>
  </w:sdt>
  <w:p w14:paraId="28CE3909" w14:textId="77777777" w:rsidR="0061601D" w:rsidRPr="006E092E" w:rsidRDefault="0061601D" w:rsidP="006E09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DF14" w14:textId="77777777" w:rsidR="0061601D" w:rsidRDefault="0061601D" w:rsidP="002A7309">
      <w:pPr>
        <w:spacing w:after="0"/>
      </w:pPr>
      <w:r>
        <w:separator/>
      </w:r>
    </w:p>
  </w:footnote>
  <w:footnote w:type="continuationSeparator" w:id="0">
    <w:p w14:paraId="5FEC10EC" w14:textId="77777777" w:rsidR="0061601D" w:rsidRDefault="0061601D" w:rsidP="002A7309">
      <w:pPr>
        <w:spacing w:after="0"/>
      </w:pPr>
      <w:r>
        <w:continuationSeparator/>
      </w:r>
    </w:p>
  </w:footnote>
  <w:footnote w:id="1">
    <w:p w14:paraId="34E31E5D" w14:textId="2EA84786" w:rsidR="00421C40" w:rsidRDefault="00421C40">
      <w:pPr>
        <w:pStyle w:val="FootnoteText"/>
      </w:pPr>
      <w:r>
        <w:rPr>
          <w:rStyle w:val="FootnoteReference"/>
        </w:rPr>
        <w:footnoteRef/>
      </w:r>
      <w:r>
        <w:t xml:space="preserve"> </w:t>
      </w:r>
      <w:r w:rsidRPr="00707A72">
        <w:rPr>
          <w:iCs/>
          <w:sz w:val="18"/>
          <w:szCs w:val="18"/>
        </w:rPr>
        <w:t>Please note that a 50 TEU permission, which is a replacement for Stamp 4EUFAM after Brexit, is acceptable as a Stamp 4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540E"/>
    <w:multiLevelType w:val="hybridMultilevel"/>
    <w:tmpl w:val="EE108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370FC0"/>
    <w:multiLevelType w:val="hybridMultilevel"/>
    <w:tmpl w:val="B87E2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28BB3A0F"/>
    <w:multiLevelType w:val="hybridMultilevel"/>
    <w:tmpl w:val="395494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DAA04BD"/>
    <w:multiLevelType w:val="hybridMultilevel"/>
    <w:tmpl w:val="C332CF8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C81702"/>
    <w:multiLevelType w:val="hybridMultilevel"/>
    <w:tmpl w:val="C50AC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CC09AC"/>
    <w:multiLevelType w:val="hybridMultilevel"/>
    <w:tmpl w:val="6C52FA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182A8F"/>
    <w:multiLevelType w:val="hybridMultilevel"/>
    <w:tmpl w:val="BC0EF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A45CD4"/>
    <w:multiLevelType w:val="hybridMultilevel"/>
    <w:tmpl w:val="88442AE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6F6D5A"/>
    <w:multiLevelType w:val="hybridMultilevel"/>
    <w:tmpl w:val="EE722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FC41D2"/>
    <w:multiLevelType w:val="hybridMultilevel"/>
    <w:tmpl w:val="337EF240"/>
    <w:lvl w:ilvl="0" w:tplc="6CF802DC">
      <w:start w:val="1"/>
      <w:numFmt w:val="lowerLetter"/>
      <w:lvlText w:val="%1)"/>
      <w:lvlJc w:val="left"/>
      <w:pPr>
        <w:ind w:left="720" w:hanging="360"/>
      </w:pPr>
      <w:rPr>
        <w:rFonts w:asciiTheme="minorHAnsi" w:hAnsiTheme="minorHAnsi" w:hint="default"/>
        <w:b w:val="0"/>
        <w:bCs w:val="0"/>
        <w:i w:val="0"/>
        <w:iCs w:val="0"/>
        <w:spacing w:val="0"/>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8A30DB"/>
    <w:multiLevelType w:val="hybridMultilevel"/>
    <w:tmpl w:val="E048BA14"/>
    <w:lvl w:ilvl="0" w:tplc="1F9E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62597"/>
    <w:multiLevelType w:val="hybridMultilevel"/>
    <w:tmpl w:val="70CEE9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513F20"/>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A00D05"/>
    <w:multiLevelType w:val="hybridMultilevel"/>
    <w:tmpl w:val="6CCC5C18"/>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33575"/>
    <w:multiLevelType w:val="hybridMultilevel"/>
    <w:tmpl w:val="F2809E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401E9B"/>
    <w:multiLevelType w:val="hybridMultilevel"/>
    <w:tmpl w:val="C906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813DF9"/>
    <w:multiLevelType w:val="hybridMultilevel"/>
    <w:tmpl w:val="6B2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0C3E06"/>
    <w:multiLevelType w:val="hybridMultilevel"/>
    <w:tmpl w:val="74E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542FC8"/>
    <w:multiLevelType w:val="hybridMultilevel"/>
    <w:tmpl w:val="75BE6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B412A8"/>
    <w:multiLevelType w:val="multilevel"/>
    <w:tmpl w:val="EA4AD0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E4576B"/>
    <w:multiLevelType w:val="hybridMultilevel"/>
    <w:tmpl w:val="CE02B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5" w15:restartNumberingAfterBreak="0">
    <w:nsid w:val="707173BA"/>
    <w:multiLevelType w:val="hybridMultilevel"/>
    <w:tmpl w:val="1520D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285FB2"/>
    <w:multiLevelType w:val="hybridMultilevel"/>
    <w:tmpl w:val="E4649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8331033"/>
    <w:multiLevelType w:val="hybridMultilevel"/>
    <w:tmpl w:val="747ACC1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E6650AE"/>
    <w:multiLevelType w:val="multilevel"/>
    <w:tmpl w:val="EA4AD0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690741">
    <w:abstractNumId w:val="0"/>
  </w:num>
  <w:num w:numId="2" w16cid:durableId="767190295">
    <w:abstractNumId w:val="12"/>
  </w:num>
  <w:num w:numId="3" w16cid:durableId="1304888150">
    <w:abstractNumId w:val="13"/>
  </w:num>
  <w:num w:numId="4" w16cid:durableId="1556502930">
    <w:abstractNumId w:val="27"/>
  </w:num>
  <w:num w:numId="5" w16cid:durableId="214044159">
    <w:abstractNumId w:val="10"/>
  </w:num>
  <w:num w:numId="6" w16cid:durableId="1057632912">
    <w:abstractNumId w:val="16"/>
  </w:num>
  <w:num w:numId="7" w16cid:durableId="1685283702">
    <w:abstractNumId w:val="6"/>
  </w:num>
  <w:num w:numId="8" w16cid:durableId="734083440">
    <w:abstractNumId w:val="19"/>
  </w:num>
  <w:num w:numId="9" w16cid:durableId="17538185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900763">
    <w:abstractNumId w:val="5"/>
  </w:num>
  <w:num w:numId="11" w16cid:durableId="1652707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937548">
    <w:abstractNumId w:val="20"/>
  </w:num>
  <w:num w:numId="13" w16cid:durableId="1731346974">
    <w:abstractNumId w:val="7"/>
  </w:num>
  <w:num w:numId="14" w16cid:durableId="532691267">
    <w:abstractNumId w:val="25"/>
  </w:num>
  <w:num w:numId="15" w16cid:durableId="371463364">
    <w:abstractNumId w:val="14"/>
  </w:num>
  <w:num w:numId="16" w16cid:durableId="1785156268">
    <w:abstractNumId w:val="18"/>
  </w:num>
  <w:num w:numId="17" w16cid:durableId="1346862222">
    <w:abstractNumId w:val="8"/>
  </w:num>
  <w:num w:numId="18" w16cid:durableId="441999441">
    <w:abstractNumId w:val="17"/>
  </w:num>
  <w:num w:numId="19" w16cid:durableId="685210289">
    <w:abstractNumId w:val="9"/>
  </w:num>
  <w:num w:numId="20" w16cid:durableId="263997403">
    <w:abstractNumId w:val="22"/>
  </w:num>
  <w:num w:numId="21" w16cid:durableId="1247223406">
    <w:abstractNumId w:val="28"/>
  </w:num>
  <w:num w:numId="22" w16cid:durableId="1023091530">
    <w:abstractNumId w:val="15"/>
  </w:num>
  <w:num w:numId="23" w16cid:durableId="1423989210">
    <w:abstractNumId w:val="2"/>
  </w:num>
  <w:num w:numId="24" w16cid:durableId="510685611">
    <w:abstractNumId w:val="26"/>
  </w:num>
  <w:num w:numId="25" w16cid:durableId="596984475">
    <w:abstractNumId w:val="1"/>
  </w:num>
  <w:num w:numId="26" w16cid:durableId="371854347">
    <w:abstractNumId w:val="23"/>
  </w:num>
  <w:num w:numId="27" w16cid:durableId="480733833">
    <w:abstractNumId w:val="11"/>
  </w:num>
  <w:num w:numId="28" w16cid:durableId="1065567911">
    <w:abstractNumId w:val="4"/>
  </w:num>
  <w:num w:numId="29" w16cid:durableId="1810829280">
    <w:abstractNumId w:val="3"/>
  </w:num>
  <w:num w:numId="30" w16cid:durableId="131880262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96"/>
    <w:rsid w:val="0000060D"/>
    <w:rsid w:val="00000E73"/>
    <w:rsid w:val="00003F62"/>
    <w:rsid w:val="0000585F"/>
    <w:rsid w:val="000060B0"/>
    <w:rsid w:val="00010E64"/>
    <w:rsid w:val="00016507"/>
    <w:rsid w:val="000205ED"/>
    <w:rsid w:val="00020A04"/>
    <w:rsid w:val="00021BEA"/>
    <w:rsid w:val="000228F9"/>
    <w:rsid w:val="000245F1"/>
    <w:rsid w:val="0003346B"/>
    <w:rsid w:val="00033788"/>
    <w:rsid w:val="00037C5D"/>
    <w:rsid w:val="0004003C"/>
    <w:rsid w:val="000438A5"/>
    <w:rsid w:val="00045FB5"/>
    <w:rsid w:val="0005059A"/>
    <w:rsid w:val="0005225A"/>
    <w:rsid w:val="00053CAD"/>
    <w:rsid w:val="0005564C"/>
    <w:rsid w:val="00060D0D"/>
    <w:rsid w:val="00074491"/>
    <w:rsid w:val="00085B84"/>
    <w:rsid w:val="00097265"/>
    <w:rsid w:val="000A0C3B"/>
    <w:rsid w:val="000A4007"/>
    <w:rsid w:val="000A48E0"/>
    <w:rsid w:val="000B13C6"/>
    <w:rsid w:val="000B48A6"/>
    <w:rsid w:val="000C3143"/>
    <w:rsid w:val="000C3437"/>
    <w:rsid w:val="000C4E52"/>
    <w:rsid w:val="000D05DC"/>
    <w:rsid w:val="000D0EE1"/>
    <w:rsid w:val="000D19AB"/>
    <w:rsid w:val="000D77A5"/>
    <w:rsid w:val="000E1E72"/>
    <w:rsid w:val="000E79A1"/>
    <w:rsid w:val="000F0517"/>
    <w:rsid w:val="000F0D46"/>
    <w:rsid w:val="000F5255"/>
    <w:rsid w:val="000F5DF1"/>
    <w:rsid w:val="000F6527"/>
    <w:rsid w:val="000F7B0D"/>
    <w:rsid w:val="00100C23"/>
    <w:rsid w:val="00105003"/>
    <w:rsid w:val="00105A5E"/>
    <w:rsid w:val="0010615E"/>
    <w:rsid w:val="00110834"/>
    <w:rsid w:val="00112B20"/>
    <w:rsid w:val="001130A7"/>
    <w:rsid w:val="00122C43"/>
    <w:rsid w:val="00135840"/>
    <w:rsid w:val="00137B3A"/>
    <w:rsid w:val="00141957"/>
    <w:rsid w:val="00143C54"/>
    <w:rsid w:val="00144133"/>
    <w:rsid w:val="00145C24"/>
    <w:rsid w:val="0015011E"/>
    <w:rsid w:val="00153358"/>
    <w:rsid w:val="00153B55"/>
    <w:rsid w:val="00155106"/>
    <w:rsid w:val="0015559A"/>
    <w:rsid w:val="00172D2D"/>
    <w:rsid w:val="0017359C"/>
    <w:rsid w:val="00177A26"/>
    <w:rsid w:val="00177C27"/>
    <w:rsid w:val="00177CEC"/>
    <w:rsid w:val="00177FE2"/>
    <w:rsid w:val="00180114"/>
    <w:rsid w:val="00181195"/>
    <w:rsid w:val="001813DB"/>
    <w:rsid w:val="001822B6"/>
    <w:rsid w:val="001824E2"/>
    <w:rsid w:val="001865A4"/>
    <w:rsid w:val="001868C8"/>
    <w:rsid w:val="00186EFA"/>
    <w:rsid w:val="00187F01"/>
    <w:rsid w:val="00190CEC"/>
    <w:rsid w:val="0019173A"/>
    <w:rsid w:val="00194EEA"/>
    <w:rsid w:val="001965F9"/>
    <w:rsid w:val="00197185"/>
    <w:rsid w:val="001A0995"/>
    <w:rsid w:val="001A18D2"/>
    <w:rsid w:val="001A2111"/>
    <w:rsid w:val="001B1411"/>
    <w:rsid w:val="001B4FC5"/>
    <w:rsid w:val="001B6352"/>
    <w:rsid w:val="001B6D1B"/>
    <w:rsid w:val="001C288B"/>
    <w:rsid w:val="001C6807"/>
    <w:rsid w:val="001D04C5"/>
    <w:rsid w:val="001D1711"/>
    <w:rsid w:val="001D2A6A"/>
    <w:rsid w:val="001D3832"/>
    <w:rsid w:val="001D5777"/>
    <w:rsid w:val="001D79A0"/>
    <w:rsid w:val="001E14D9"/>
    <w:rsid w:val="001E25E7"/>
    <w:rsid w:val="00203F7B"/>
    <w:rsid w:val="00204AE1"/>
    <w:rsid w:val="002063FF"/>
    <w:rsid w:val="0021135E"/>
    <w:rsid w:val="00211FB7"/>
    <w:rsid w:val="002125C1"/>
    <w:rsid w:val="00212696"/>
    <w:rsid w:val="002132D8"/>
    <w:rsid w:val="00215D19"/>
    <w:rsid w:val="0021661B"/>
    <w:rsid w:val="00217CA5"/>
    <w:rsid w:val="0022678F"/>
    <w:rsid w:val="002272C4"/>
    <w:rsid w:val="00232B73"/>
    <w:rsid w:val="00240A0C"/>
    <w:rsid w:val="0024170C"/>
    <w:rsid w:val="002425F2"/>
    <w:rsid w:val="00242B22"/>
    <w:rsid w:val="00244E59"/>
    <w:rsid w:val="00245B23"/>
    <w:rsid w:val="00250F47"/>
    <w:rsid w:val="002529D4"/>
    <w:rsid w:val="00253713"/>
    <w:rsid w:val="00255648"/>
    <w:rsid w:val="00256FBE"/>
    <w:rsid w:val="00257D17"/>
    <w:rsid w:val="002600B2"/>
    <w:rsid w:val="00260D60"/>
    <w:rsid w:val="00267F37"/>
    <w:rsid w:val="00271577"/>
    <w:rsid w:val="00272576"/>
    <w:rsid w:val="00273BA1"/>
    <w:rsid w:val="00274F4B"/>
    <w:rsid w:val="002764FF"/>
    <w:rsid w:val="002819C8"/>
    <w:rsid w:val="00290EEF"/>
    <w:rsid w:val="00293BE9"/>
    <w:rsid w:val="00293C87"/>
    <w:rsid w:val="00294D9A"/>
    <w:rsid w:val="002A138B"/>
    <w:rsid w:val="002A5F96"/>
    <w:rsid w:val="002A7309"/>
    <w:rsid w:val="002B12D7"/>
    <w:rsid w:val="002B28A3"/>
    <w:rsid w:val="002B42D6"/>
    <w:rsid w:val="002C0FFF"/>
    <w:rsid w:val="002C2B61"/>
    <w:rsid w:val="002C5CE7"/>
    <w:rsid w:val="002C5DCE"/>
    <w:rsid w:val="002C79B1"/>
    <w:rsid w:val="002D23F7"/>
    <w:rsid w:val="002D2584"/>
    <w:rsid w:val="002E12E8"/>
    <w:rsid w:val="002E49DD"/>
    <w:rsid w:val="002F019D"/>
    <w:rsid w:val="00301BC1"/>
    <w:rsid w:val="00303AB6"/>
    <w:rsid w:val="00305411"/>
    <w:rsid w:val="0030550D"/>
    <w:rsid w:val="00305716"/>
    <w:rsid w:val="00315E2D"/>
    <w:rsid w:val="00323012"/>
    <w:rsid w:val="0033147D"/>
    <w:rsid w:val="00331A99"/>
    <w:rsid w:val="0033387F"/>
    <w:rsid w:val="00341F7A"/>
    <w:rsid w:val="003440A9"/>
    <w:rsid w:val="003502A4"/>
    <w:rsid w:val="00356361"/>
    <w:rsid w:val="00356977"/>
    <w:rsid w:val="00357AB3"/>
    <w:rsid w:val="0036125B"/>
    <w:rsid w:val="00364F73"/>
    <w:rsid w:val="0036631E"/>
    <w:rsid w:val="00366F0D"/>
    <w:rsid w:val="0036762E"/>
    <w:rsid w:val="003715CB"/>
    <w:rsid w:val="00372A2E"/>
    <w:rsid w:val="00372FF0"/>
    <w:rsid w:val="003750EC"/>
    <w:rsid w:val="003765D6"/>
    <w:rsid w:val="00377038"/>
    <w:rsid w:val="00377EC3"/>
    <w:rsid w:val="00380C81"/>
    <w:rsid w:val="00381117"/>
    <w:rsid w:val="003825D4"/>
    <w:rsid w:val="00383EAE"/>
    <w:rsid w:val="00385B36"/>
    <w:rsid w:val="00386EE8"/>
    <w:rsid w:val="003961C2"/>
    <w:rsid w:val="00396A03"/>
    <w:rsid w:val="003A7004"/>
    <w:rsid w:val="003B5A0F"/>
    <w:rsid w:val="003C3022"/>
    <w:rsid w:val="003C3FFD"/>
    <w:rsid w:val="003C6D62"/>
    <w:rsid w:val="003C76BB"/>
    <w:rsid w:val="003D118A"/>
    <w:rsid w:val="003D2627"/>
    <w:rsid w:val="003D3353"/>
    <w:rsid w:val="003D4928"/>
    <w:rsid w:val="003D59CC"/>
    <w:rsid w:val="003E1927"/>
    <w:rsid w:val="003E289E"/>
    <w:rsid w:val="003E28A5"/>
    <w:rsid w:val="003E72AE"/>
    <w:rsid w:val="003F798F"/>
    <w:rsid w:val="003F7DCD"/>
    <w:rsid w:val="00401D94"/>
    <w:rsid w:val="00403334"/>
    <w:rsid w:val="00415441"/>
    <w:rsid w:val="00417105"/>
    <w:rsid w:val="00421C40"/>
    <w:rsid w:val="004238E3"/>
    <w:rsid w:val="00425A3F"/>
    <w:rsid w:val="004278CC"/>
    <w:rsid w:val="00431481"/>
    <w:rsid w:val="00433A42"/>
    <w:rsid w:val="00433CD7"/>
    <w:rsid w:val="00435E64"/>
    <w:rsid w:val="00437BB8"/>
    <w:rsid w:val="0044012A"/>
    <w:rsid w:val="004413C1"/>
    <w:rsid w:val="0044616A"/>
    <w:rsid w:val="00446BA4"/>
    <w:rsid w:val="00447197"/>
    <w:rsid w:val="00453FD6"/>
    <w:rsid w:val="00461E01"/>
    <w:rsid w:val="0046545D"/>
    <w:rsid w:val="004659EE"/>
    <w:rsid w:val="00473727"/>
    <w:rsid w:val="00473E23"/>
    <w:rsid w:val="0048108D"/>
    <w:rsid w:val="004863E1"/>
    <w:rsid w:val="00491EBC"/>
    <w:rsid w:val="004941A6"/>
    <w:rsid w:val="00497935"/>
    <w:rsid w:val="004B2C52"/>
    <w:rsid w:val="004B364A"/>
    <w:rsid w:val="004B6501"/>
    <w:rsid w:val="004B6815"/>
    <w:rsid w:val="004B68F4"/>
    <w:rsid w:val="004C0E85"/>
    <w:rsid w:val="004C1A2B"/>
    <w:rsid w:val="004C6C42"/>
    <w:rsid w:val="004D3158"/>
    <w:rsid w:val="004D465C"/>
    <w:rsid w:val="004D5DC8"/>
    <w:rsid w:val="004D723B"/>
    <w:rsid w:val="004D742F"/>
    <w:rsid w:val="004E341C"/>
    <w:rsid w:val="004E469C"/>
    <w:rsid w:val="004E4F69"/>
    <w:rsid w:val="004F160D"/>
    <w:rsid w:val="00501DF7"/>
    <w:rsid w:val="00507479"/>
    <w:rsid w:val="00512520"/>
    <w:rsid w:val="00517E09"/>
    <w:rsid w:val="00523E28"/>
    <w:rsid w:val="00523FF1"/>
    <w:rsid w:val="005256F9"/>
    <w:rsid w:val="005307A1"/>
    <w:rsid w:val="00533000"/>
    <w:rsid w:val="0053498A"/>
    <w:rsid w:val="00541EE6"/>
    <w:rsid w:val="0054255D"/>
    <w:rsid w:val="00543C39"/>
    <w:rsid w:val="005441A6"/>
    <w:rsid w:val="00544B12"/>
    <w:rsid w:val="005451D9"/>
    <w:rsid w:val="00545EBA"/>
    <w:rsid w:val="00546F3C"/>
    <w:rsid w:val="0055143D"/>
    <w:rsid w:val="00552411"/>
    <w:rsid w:val="0056138F"/>
    <w:rsid w:val="0056301F"/>
    <w:rsid w:val="00574916"/>
    <w:rsid w:val="00583491"/>
    <w:rsid w:val="00583ADE"/>
    <w:rsid w:val="00585D89"/>
    <w:rsid w:val="00587238"/>
    <w:rsid w:val="00590F0D"/>
    <w:rsid w:val="00592336"/>
    <w:rsid w:val="005925CF"/>
    <w:rsid w:val="0059750C"/>
    <w:rsid w:val="005A1ED5"/>
    <w:rsid w:val="005A47C0"/>
    <w:rsid w:val="005A594E"/>
    <w:rsid w:val="005A5BDC"/>
    <w:rsid w:val="005A5D28"/>
    <w:rsid w:val="005A79B8"/>
    <w:rsid w:val="005B164C"/>
    <w:rsid w:val="005B4D4C"/>
    <w:rsid w:val="005B691B"/>
    <w:rsid w:val="005C0219"/>
    <w:rsid w:val="005C1D78"/>
    <w:rsid w:val="005C4AE5"/>
    <w:rsid w:val="005D0F40"/>
    <w:rsid w:val="005D2B5D"/>
    <w:rsid w:val="005F1DBB"/>
    <w:rsid w:val="005F7455"/>
    <w:rsid w:val="00600D2D"/>
    <w:rsid w:val="00600F81"/>
    <w:rsid w:val="006048C3"/>
    <w:rsid w:val="00606F8C"/>
    <w:rsid w:val="006154DE"/>
    <w:rsid w:val="0061601D"/>
    <w:rsid w:val="00620170"/>
    <w:rsid w:val="00623F48"/>
    <w:rsid w:val="00625CDF"/>
    <w:rsid w:val="00627619"/>
    <w:rsid w:val="00627948"/>
    <w:rsid w:val="006305DE"/>
    <w:rsid w:val="00632DD9"/>
    <w:rsid w:val="00637433"/>
    <w:rsid w:val="00645549"/>
    <w:rsid w:val="00645F3E"/>
    <w:rsid w:val="00647117"/>
    <w:rsid w:val="00650D70"/>
    <w:rsid w:val="006543D3"/>
    <w:rsid w:val="006601B8"/>
    <w:rsid w:val="00661374"/>
    <w:rsid w:val="00662527"/>
    <w:rsid w:val="00664FD7"/>
    <w:rsid w:val="0066535D"/>
    <w:rsid w:val="00671827"/>
    <w:rsid w:val="006744CB"/>
    <w:rsid w:val="006778D3"/>
    <w:rsid w:val="00681B83"/>
    <w:rsid w:val="00681F12"/>
    <w:rsid w:val="006851C7"/>
    <w:rsid w:val="00685942"/>
    <w:rsid w:val="00687229"/>
    <w:rsid w:val="0069787F"/>
    <w:rsid w:val="00697C96"/>
    <w:rsid w:val="006A07D0"/>
    <w:rsid w:val="006A1644"/>
    <w:rsid w:val="006A1E55"/>
    <w:rsid w:val="006A21CC"/>
    <w:rsid w:val="006B73BB"/>
    <w:rsid w:val="006C1DBD"/>
    <w:rsid w:val="006C26EE"/>
    <w:rsid w:val="006C4492"/>
    <w:rsid w:val="006C6047"/>
    <w:rsid w:val="006C6DB9"/>
    <w:rsid w:val="006D387C"/>
    <w:rsid w:val="006D5084"/>
    <w:rsid w:val="006E092E"/>
    <w:rsid w:val="006E09AC"/>
    <w:rsid w:val="006E240D"/>
    <w:rsid w:val="006E4D1D"/>
    <w:rsid w:val="006F08D5"/>
    <w:rsid w:val="006F0F4B"/>
    <w:rsid w:val="006F3CCF"/>
    <w:rsid w:val="006F4BCC"/>
    <w:rsid w:val="0070071C"/>
    <w:rsid w:val="0070318E"/>
    <w:rsid w:val="00705141"/>
    <w:rsid w:val="00710922"/>
    <w:rsid w:val="0071670A"/>
    <w:rsid w:val="00716760"/>
    <w:rsid w:val="0071725E"/>
    <w:rsid w:val="00721881"/>
    <w:rsid w:val="00722D32"/>
    <w:rsid w:val="0072362E"/>
    <w:rsid w:val="007255B2"/>
    <w:rsid w:val="007308AE"/>
    <w:rsid w:val="0073527A"/>
    <w:rsid w:val="0073539A"/>
    <w:rsid w:val="0073601C"/>
    <w:rsid w:val="007453F4"/>
    <w:rsid w:val="00746304"/>
    <w:rsid w:val="00750197"/>
    <w:rsid w:val="007535E7"/>
    <w:rsid w:val="00753C86"/>
    <w:rsid w:val="00761D7B"/>
    <w:rsid w:val="007631E4"/>
    <w:rsid w:val="00767947"/>
    <w:rsid w:val="00770DE9"/>
    <w:rsid w:val="00776747"/>
    <w:rsid w:val="00780D4C"/>
    <w:rsid w:val="0078233E"/>
    <w:rsid w:val="0078735F"/>
    <w:rsid w:val="007977BF"/>
    <w:rsid w:val="007A7C89"/>
    <w:rsid w:val="007A7CAD"/>
    <w:rsid w:val="007C3BD1"/>
    <w:rsid w:val="007C3BE3"/>
    <w:rsid w:val="007C4D78"/>
    <w:rsid w:val="007D191C"/>
    <w:rsid w:val="007D5195"/>
    <w:rsid w:val="007D6ECA"/>
    <w:rsid w:val="007D741C"/>
    <w:rsid w:val="007D7DAE"/>
    <w:rsid w:val="007E12CD"/>
    <w:rsid w:val="007E21D3"/>
    <w:rsid w:val="007E3A39"/>
    <w:rsid w:val="007F0732"/>
    <w:rsid w:val="007F5F86"/>
    <w:rsid w:val="00801C93"/>
    <w:rsid w:val="00802893"/>
    <w:rsid w:val="00803148"/>
    <w:rsid w:val="00804120"/>
    <w:rsid w:val="00805080"/>
    <w:rsid w:val="00807770"/>
    <w:rsid w:val="00810AA2"/>
    <w:rsid w:val="00810FD5"/>
    <w:rsid w:val="00816320"/>
    <w:rsid w:val="008255FF"/>
    <w:rsid w:val="00841799"/>
    <w:rsid w:val="008424FC"/>
    <w:rsid w:val="00850E8A"/>
    <w:rsid w:val="00851AE3"/>
    <w:rsid w:val="00852BDA"/>
    <w:rsid w:val="00854856"/>
    <w:rsid w:val="0086248A"/>
    <w:rsid w:val="00865F78"/>
    <w:rsid w:val="00865F79"/>
    <w:rsid w:val="0087255B"/>
    <w:rsid w:val="0087507F"/>
    <w:rsid w:val="008758B7"/>
    <w:rsid w:val="0088116E"/>
    <w:rsid w:val="008835AC"/>
    <w:rsid w:val="00885B45"/>
    <w:rsid w:val="00890BDB"/>
    <w:rsid w:val="00890FCA"/>
    <w:rsid w:val="00893D8B"/>
    <w:rsid w:val="00895404"/>
    <w:rsid w:val="0089592F"/>
    <w:rsid w:val="008A484A"/>
    <w:rsid w:val="008B03D2"/>
    <w:rsid w:val="008B15D4"/>
    <w:rsid w:val="008B2D33"/>
    <w:rsid w:val="008B4089"/>
    <w:rsid w:val="008C0ED9"/>
    <w:rsid w:val="008C25DD"/>
    <w:rsid w:val="008C431E"/>
    <w:rsid w:val="008C477E"/>
    <w:rsid w:val="008C772B"/>
    <w:rsid w:val="008D232C"/>
    <w:rsid w:val="008D253C"/>
    <w:rsid w:val="008D3500"/>
    <w:rsid w:val="008D78C5"/>
    <w:rsid w:val="008D7AD7"/>
    <w:rsid w:val="008E00E9"/>
    <w:rsid w:val="008E21CA"/>
    <w:rsid w:val="008E7BBD"/>
    <w:rsid w:val="008F7177"/>
    <w:rsid w:val="00901896"/>
    <w:rsid w:val="00902556"/>
    <w:rsid w:val="00910B7B"/>
    <w:rsid w:val="00912DC1"/>
    <w:rsid w:val="00912FE6"/>
    <w:rsid w:val="00914AA7"/>
    <w:rsid w:val="009164CC"/>
    <w:rsid w:val="009167A5"/>
    <w:rsid w:val="0091714B"/>
    <w:rsid w:val="009178B2"/>
    <w:rsid w:val="00917A29"/>
    <w:rsid w:val="0092423D"/>
    <w:rsid w:val="00925758"/>
    <w:rsid w:val="009261D4"/>
    <w:rsid w:val="00926379"/>
    <w:rsid w:val="00930FC0"/>
    <w:rsid w:val="0093140F"/>
    <w:rsid w:val="0093418A"/>
    <w:rsid w:val="00937E64"/>
    <w:rsid w:val="00940A2F"/>
    <w:rsid w:val="00941032"/>
    <w:rsid w:val="009425BC"/>
    <w:rsid w:val="00953800"/>
    <w:rsid w:val="00955341"/>
    <w:rsid w:val="00961532"/>
    <w:rsid w:val="009679CE"/>
    <w:rsid w:val="00975B0B"/>
    <w:rsid w:val="0097741A"/>
    <w:rsid w:val="00991A9D"/>
    <w:rsid w:val="00997807"/>
    <w:rsid w:val="009B40C1"/>
    <w:rsid w:val="009C12B0"/>
    <w:rsid w:val="009C4226"/>
    <w:rsid w:val="009D0ADA"/>
    <w:rsid w:val="009D33AA"/>
    <w:rsid w:val="009D79DC"/>
    <w:rsid w:val="009E053A"/>
    <w:rsid w:val="009E6DA0"/>
    <w:rsid w:val="009F2D8D"/>
    <w:rsid w:val="009F3575"/>
    <w:rsid w:val="009F6A1C"/>
    <w:rsid w:val="00A00E56"/>
    <w:rsid w:val="00A02798"/>
    <w:rsid w:val="00A06A33"/>
    <w:rsid w:val="00A12360"/>
    <w:rsid w:val="00A157AF"/>
    <w:rsid w:val="00A2103F"/>
    <w:rsid w:val="00A23103"/>
    <w:rsid w:val="00A2337C"/>
    <w:rsid w:val="00A25136"/>
    <w:rsid w:val="00A33B45"/>
    <w:rsid w:val="00A34CF4"/>
    <w:rsid w:val="00A4175F"/>
    <w:rsid w:val="00A46A40"/>
    <w:rsid w:val="00A50DAB"/>
    <w:rsid w:val="00A52BF8"/>
    <w:rsid w:val="00A579DD"/>
    <w:rsid w:val="00A63857"/>
    <w:rsid w:val="00A67890"/>
    <w:rsid w:val="00A721A0"/>
    <w:rsid w:val="00A7282A"/>
    <w:rsid w:val="00A81ADD"/>
    <w:rsid w:val="00A82288"/>
    <w:rsid w:val="00A825A4"/>
    <w:rsid w:val="00A92C1E"/>
    <w:rsid w:val="00A96710"/>
    <w:rsid w:val="00A96BCB"/>
    <w:rsid w:val="00A970A9"/>
    <w:rsid w:val="00A97BDE"/>
    <w:rsid w:val="00AA0B19"/>
    <w:rsid w:val="00AA3724"/>
    <w:rsid w:val="00AA3DF9"/>
    <w:rsid w:val="00AA5849"/>
    <w:rsid w:val="00AA7921"/>
    <w:rsid w:val="00AA7FF9"/>
    <w:rsid w:val="00AB1DDA"/>
    <w:rsid w:val="00AC2B23"/>
    <w:rsid w:val="00AD082B"/>
    <w:rsid w:val="00AD2CFB"/>
    <w:rsid w:val="00AD31E5"/>
    <w:rsid w:val="00AF43C5"/>
    <w:rsid w:val="00AF47DF"/>
    <w:rsid w:val="00B12DB5"/>
    <w:rsid w:val="00B16013"/>
    <w:rsid w:val="00B23BD7"/>
    <w:rsid w:val="00B24CF8"/>
    <w:rsid w:val="00B2536F"/>
    <w:rsid w:val="00B31391"/>
    <w:rsid w:val="00B32040"/>
    <w:rsid w:val="00B3370F"/>
    <w:rsid w:val="00B341DE"/>
    <w:rsid w:val="00B34DD5"/>
    <w:rsid w:val="00B3550C"/>
    <w:rsid w:val="00B36306"/>
    <w:rsid w:val="00B445CC"/>
    <w:rsid w:val="00B46120"/>
    <w:rsid w:val="00B47482"/>
    <w:rsid w:val="00B504CF"/>
    <w:rsid w:val="00B51B01"/>
    <w:rsid w:val="00B547B8"/>
    <w:rsid w:val="00B55AD9"/>
    <w:rsid w:val="00B65BDD"/>
    <w:rsid w:val="00B70806"/>
    <w:rsid w:val="00B71A1B"/>
    <w:rsid w:val="00B72747"/>
    <w:rsid w:val="00B7280F"/>
    <w:rsid w:val="00B75D31"/>
    <w:rsid w:val="00B762F9"/>
    <w:rsid w:val="00B76C57"/>
    <w:rsid w:val="00B823EE"/>
    <w:rsid w:val="00B832B1"/>
    <w:rsid w:val="00B83514"/>
    <w:rsid w:val="00B8356A"/>
    <w:rsid w:val="00B85579"/>
    <w:rsid w:val="00B861E4"/>
    <w:rsid w:val="00B86A79"/>
    <w:rsid w:val="00B9383F"/>
    <w:rsid w:val="00B97413"/>
    <w:rsid w:val="00BA023E"/>
    <w:rsid w:val="00BA6730"/>
    <w:rsid w:val="00BB0707"/>
    <w:rsid w:val="00BB2561"/>
    <w:rsid w:val="00BB4DF9"/>
    <w:rsid w:val="00BC1E1A"/>
    <w:rsid w:val="00BC7EA7"/>
    <w:rsid w:val="00BD17FE"/>
    <w:rsid w:val="00BD36C1"/>
    <w:rsid w:val="00BD45D5"/>
    <w:rsid w:val="00BD4BDC"/>
    <w:rsid w:val="00BD5927"/>
    <w:rsid w:val="00BD71B1"/>
    <w:rsid w:val="00BE1CA4"/>
    <w:rsid w:val="00BE3DA1"/>
    <w:rsid w:val="00BE4D08"/>
    <w:rsid w:val="00BE7447"/>
    <w:rsid w:val="00BF0F94"/>
    <w:rsid w:val="00BF138B"/>
    <w:rsid w:val="00BF6BFA"/>
    <w:rsid w:val="00C01894"/>
    <w:rsid w:val="00C01C1D"/>
    <w:rsid w:val="00C01FEF"/>
    <w:rsid w:val="00C03545"/>
    <w:rsid w:val="00C06196"/>
    <w:rsid w:val="00C06D24"/>
    <w:rsid w:val="00C11D9F"/>
    <w:rsid w:val="00C1558A"/>
    <w:rsid w:val="00C16665"/>
    <w:rsid w:val="00C25603"/>
    <w:rsid w:val="00C30A95"/>
    <w:rsid w:val="00C3426B"/>
    <w:rsid w:val="00C34411"/>
    <w:rsid w:val="00C355A0"/>
    <w:rsid w:val="00C37068"/>
    <w:rsid w:val="00C4061D"/>
    <w:rsid w:val="00C442AF"/>
    <w:rsid w:val="00C44B29"/>
    <w:rsid w:val="00C44C16"/>
    <w:rsid w:val="00C5333E"/>
    <w:rsid w:val="00C54BE7"/>
    <w:rsid w:val="00C55A6F"/>
    <w:rsid w:val="00C5636D"/>
    <w:rsid w:val="00C63130"/>
    <w:rsid w:val="00C63BF5"/>
    <w:rsid w:val="00C65CBD"/>
    <w:rsid w:val="00C6719D"/>
    <w:rsid w:val="00C676C0"/>
    <w:rsid w:val="00C6785B"/>
    <w:rsid w:val="00C80A87"/>
    <w:rsid w:val="00C8147A"/>
    <w:rsid w:val="00C817E0"/>
    <w:rsid w:val="00C832C9"/>
    <w:rsid w:val="00C9011B"/>
    <w:rsid w:val="00C91C10"/>
    <w:rsid w:val="00CA05BE"/>
    <w:rsid w:val="00CA0E95"/>
    <w:rsid w:val="00CA0F68"/>
    <w:rsid w:val="00CA3970"/>
    <w:rsid w:val="00CA5E6D"/>
    <w:rsid w:val="00CA70C7"/>
    <w:rsid w:val="00CB0464"/>
    <w:rsid w:val="00CB342C"/>
    <w:rsid w:val="00CB6C38"/>
    <w:rsid w:val="00CC1F15"/>
    <w:rsid w:val="00CD4B86"/>
    <w:rsid w:val="00CE0DE9"/>
    <w:rsid w:val="00CE643F"/>
    <w:rsid w:val="00CE6A0F"/>
    <w:rsid w:val="00CE761D"/>
    <w:rsid w:val="00CF066A"/>
    <w:rsid w:val="00CF5A07"/>
    <w:rsid w:val="00CF71FA"/>
    <w:rsid w:val="00D03B6A"/>
    <w:rsid w:val="00D052F4"/>
    <w:rsid w:val="00D068C9"/>
    <w:rsid w:val="00D10D08"/>
    <w:rsid w:val="00D12DED"/>
    <w:rsid w:val="00D1340D"/>
    <w:rsid w:val="00D13B77"/>
    <w:rsid w:val="00D245AC"/>
    <w:rsid w:val="00D30538"/>
    <w:rsid w:val="00D3063F"/>
    <w:rsid w:val="00D324D0"/>
    <w:rsid w:val="00D35A06"/>
    <w:rsid w:val="00D402C6"/>
    <w:rsid w:val="00D4064B"/>
    <w:rsid w:val="00D42143"/>
    <w:rsid w:val="00D43B2A"/>
    <w:rsid w:val="00D44C5F"/>
    <w:rsid w:val="00D47AD8"/>
    <w:rsid w:val="00D51F25"/>
    <w:rsid w:val="00D76D12"/>
    <w:rsid w:val="00D770F1"/>
    <w:rsid w:val="00D77E05"/>
    <w:rsid w:val="00D8046C"/>
    <w:rsid w:val="00D85015"/>
    <w:rsid w:val="00D86E67"/>
    <w:rsid w:val="00D901B6"/>
    <w:rsid w:val="00D9316C"/>
    <w:rsid w:val="00D97616"/>
    <w:rsid w:val="00DA5731"/>
    <w:rsid w:val="00DA5C8C"/>
    <w:rsid w:val="00DB28E5"/>
    <w:rsid w:val="00DB5786"/>
    <w:rsid w:val="00DC2EC8"/>
    <w:rsid w:val="00DC36C7"/>
    <w:rsid w:val="00DC3D1D"/>
    <w:rsid w:val="00DC52D5"/>
    <w:rsid w:val="00DC5967"/>
    <w:rsid w:val="00DD4E99"/>
    <w:rsid w:val="00DE2B62"/>
    <w:rsid w:val="00DE38D3"/>
    <w:rsid w:val="00DE52A8"/>
    <w:rsid w:val="00DE7ACF"/>
    <w:rsid w:val="00DF0AC4"/>
    <w:rsid w:val="00DF5393"/>
    <w:rsid w:val="00DF60F2"/>
    <w:rsid w:val="00DF67C8"/>
    <w:rsid w:val="00E006E7"/>
    <w:rsid w:val="00E00D5B"/>
    <w:rsid w:val="00E046CA"/>
    <w:rsid w:val="00E06294"/>
    <w:rsid w:val="00E07142"/>
    <w:rsid w:val="00E117FA"/>
    <w:rsid w:val="00E12F8E"/>
    <w:rsid w:val="00E24F00"/>
    <w:rsid w:val="00E250BA"/>
    <w:rsid w:val="00E33DBB"/>
    <w:rsid w:val="00E4030A"/>
    <w:rsid w:val="00E416E0"/>
    <w:rsid w:val="00E42681"/>
    <w:rsid w:val="00E441D7"/>
    <w:rsid w:val="00E624AF"/>
    <w:rsid w:val="00E627E4"/>
    <w:rsid w:val="00E743B3"/>
    <w:rsid w:val="00E84B4E"/>
    <w:rsid w:val="00E927AE"/>
    <w:rsid w:val="00E930D1"/>
    <w:rsid w:val="00E93E2F"/>
    <w:rsid w:val="00E96B35"/>
    <w:rsid w:val="00E97B30"/>
    <w:rsid w:val="00EA3C1A"/>
    <w:rsid w:val="00EA6435"/>
    <w:rsid w:val="00EB1B65"/>
    <w:rsid w:val="00EC1EF1"/>
    <w:rsid w:val="00EC7473"/>
    <w:rsid w:val="00ED02D8"/>
    <w:rsid w:val="00ED030A"/>
    <w:rsid w:val="00ED0744"/>
    <w:rsid w:val="00ED66F2"/>
    <w:rsid w:val="00EE03C8"/>
    <w:rsid w:val="00EE0D6A"/>
    <w:rsid w:val="00EE1B43"/>
    <w:rsid w:val="00EE2954"/>
    <w:rsid w:val="00EF0E37"/>
    <w:rsid w:val="00EF0F44"/>
    <w:rsid w:val="00EF1077"/>
    <w:rsid w:val="00EF1434"/>
    <w:rsid w:val="00EF3949"/>
    <w:rsid w:val="00EF5127"/>
    <w:rsid w:val="00F0236D"/>
    <w:rsid w:val="00F02684"/>
    <w:rsid w:val="00F05587"/>
    <w:rsid w:val="00F06037"/>
    <w:rsid w:val="00F06FD7"/>
    <w:rsid w:val="00F15E0F"/>
    <w:rsid w:val="00F169A8"/>
    <w:rsid w:val="00F20E14"/>
    <w:rsid w:val="00F3299B"/>
    <w:rsid w:val="00F32A2C"/>
    <w:rsid w:val="00F333EA"/>
    <w:rsid w:val="00F334FE"/>
    <w:rsid w:val="00F35D82"/>
    <w:rsid w:val="00F377B3"/>
    <w:rsid w:val="00F37CD1"/>
    <w:rsid w:val="00F37CDF"/>
    <w:rsid w:val="00F46CCE"/>
    <w:rsid w:val="00F50E64"/>
    <w:rsid w:val="00F5623A"/>
    <w:rsid w:val="00F57555"/>
    <w:rsid w:val="00F630AD"/>
    <w:rsid w:val="00F662A4"/>
    <w:rsid w:val="00F672C0"/>
    <w:rsid w:val="00F70F12"/>
    <w:rsid w:val="00F71CED"/>
    <w:rsid w:val="00F74B28"/>
    <w:rsid w:val="00F80DE9"/>
    <w:rsid w:val="00F84526"/>
    <w:rsid w:val="00F86501"/>
    <w:rsid w:val="00F872B6"/>
    <w:rsid w:val="00F87667"/>
    <w:rsid w:val="00F87AF3"/>
    <w:rsid w:val="00F9262A"/>
    <w:rsid w:val="00F95555"/>
    <w:rsid w:val="00F96C00"/>
    <w:rsid w:val="00FA0C7C"/>
    <w:rsid w:val="00FA2EFC"/>
    <w:rsid w:val="00FA5216"/>
    <w:rsid w:val="00FB150A"/>
    <w:rsid w:val="00FB4775"/>
    <w:rsid w:val="00FB6E2D"/>
    <w:rsid w:val="00FC1C66"/>
    <w:rsid w:val="00FC1D55"/>
    <w:rsid w:val="00FC4AF5"/>
    <w:rsid w:val="00FD1970"/>
    <w:rsid w:val="00FD6326"/>
    <w:rsid w:val="2DB5E243"/>
    <w:rsid w:val="40BEDB31"/>
    <w:rsid w:val="425AAB92"/>
    <w:rsid w:val="50BBD69E"/>
    <w:rsid w:val="681BD682"/>
    <w:rsid w:val="6897193F"/>
    <w:rsid w:val="68CBD176"/>
    <w:rsid w:val="7839E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D7FC"/>
  <w15:chartTrackingRefBased/>
  <w15:docId w15:val="{714D9467-D366-44BB-B9C0-29175A07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96"/>
  </w:style>
  <w:style w:type="paragraph" w:styleId="Heading2">
    <w:name w:val="heading 2"/>
    <w:basedOn w:val="Normal"/>
    <w:next w:val="Normal"/>
    <w:link w:val="Heading2Char"/>
    <w:uiPriority w:val="9"/>
    <w:unhideWhenUsed/>
    <w:qFormat/>
    <w:rsid w:val="002764FF"/>
    <w:pPr>
      <w:keepNext/>
      <w:keepLines/>
      <w:spacing w:before="40" w:after="0"/>
      <w:jc w:val="center"/>
      <w:outlineLvl w:val="1"/>
    </w:pPr>
    <w:rPr>
      <w:rFonts w:eastAsiaTheme="majorEastAsia" w:cstheme="minorHAnsi"/>
      <w:color w:val="15795C"/>
      <w:sz w:val="28"/>
      <w:szCs w:val="28"/>
    </w:rPr>
  </w:style>
  <w:style w:type="paragraph" w:styleId="Heading3">
    <w:name w:val="heading 3"/>
    <w:basedOn w:val="Normal"/>
    <w:next w:val="Normal"/>
    <w:link w:val="Heading3Char"/>
    <w:uiPriority w:val="9"/>
    <w:unhideWhenUsed/>
    <w:qFormat/>
    <w:rsid w:val="00177FE2"/>
    <w:pPr>
      <w:spacing w:after="160"/>
      <w:jc w:val="both"/>
      <w:outlineLvl w:val="2"/>
    </w:pPr>
    <w:rPr>
      <w:rFonts w:ascii="Calibri" w:hAnsi="Calibri" w:cs="Calibri"/>
      <w:b/>
      <w:color w:val="8DC73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C06196"/>
    <w:pPr>
      <w:ind w:left="720"/>
      <w:contextualSpacing/>
    </w:pPr>
  </w:style>
  <w:style w:type="paragraph" w:customStyle="1" w:styleId="Default">
    <w:name w:val="Default"/>
    <w:rsid w:val="00F672C0"/>
    <w:pPr>
      <w:autoSpaceDE w:val="0"/>
      <w:autoSpaceDN w:val="0"/>
      <w:adjustRightInd w:val="0"/>
      <w:spacing w:after="0"/>
    </w:pPr>
    <w:rPr>
      <w:rFonts w:ascii="Century Gothic" w:hAnsi="Century Gothic" w:cs="Century Gothic"/>
      <w:color w:val="000000"/>
      <w:sz w:val="24"/>
      <w:szCs w:val="24"/>
    </w:rPr>
  </w:style>
  <w:style w:type="paragraph" w:customStyle="1" w:styleId="LABBody10pt">
    <w:name w:val="LAB Body 10pt"/>
    <w:basedOn w:val="Normal"/>
    <w:qFormat/>
    <w:rsid w:val="00B51B01"/>
    <w:pPr>
      <w:spacing w:after="120"/>
    </w:pPr>
    <w:rPr>
      <w:rFonts w:ascii="Arial" w:eastAsia="Times New Roman" w:hAnsi="Arial" w:cs="Arial"/>
      <w:sz w:val="20"/>
      <w:szCs w:val="20"/>
      <w:lang w:eastAsia="en-GB"/>
    </w:rPr>
  </w:style>
  <w:style w:type="paragraph" w:customStyle="1" w:styleId="LABSection">
    <w:name w:val="LAB Section"/>
    <w:basedOn w:val="LABBody10pt"/>
    <w:qFormat/>
    <w:rsid w:val="00B51B01"/>
    <w:pPr>
      <w:spacing w:after="240"/>
    </w:pPr>
    <w:rPr>
      <w:b/>
      <w:bCs/>
      <w:color w:val="007284"/>
      <w:sz w:val="44"/>
      <w:szCs w:val="36"/>
    </w:rPr>
  </w:style>
  <w:style w:type="paragraph" w:customStyle="1" w:styleId="LABBullets">
    <w:name w:val="LAB Bullets"/>
    <w:basedOn w:val="LABBody10pt"/>
    <w:qFormat/>
    <w:rsid w:val="00B51B01"/>
    <w:pPr>
      <w:numPr>
        <w:numId w:val="1"/>
      </w:numPr>
      <w:spacing w:after="60"/>
    </w:pPr>
  </w:style>
  <w:style w:type="paragraph" w:customStyle="1" w:styleId="Smallheadingorange">
    <w:name w:val="Small heading orange"/>
    <w:qFormat/>
    <w:rsid w:val="00B51B01"/>
    <w:pPr>
      <w:spacing w:before="360" w:after="60" w:line="276" w:lineRule="auto"/>
    </w:pPr>
    <w:rPr>
      <w:rFonts w:ascii="Arial" w:eastAsia="Times New Roman" w:hAnsi="Arial" w:cs="Arial"/>
      <w:b/>
      <w:bCs/>
      <w:color w:val="C9541C"/>
      <w:sz w:val="24"/>
      <w:szCs w:val="24"/>
    </w:rPr>
  </w:style>
  <w:style w:type="character" w:styleId="Hyperlink">
    <w:name w:val="Hyperlink"/>
    <w:basedOn w:val="DefaultParagraphFont"/>
    <w:uiPriority w:val="99"/>
    <w:unhideWhenUsed/>
    <w:rsid w:val="00B9383F"/>
    <w:rPr>
      <w:color w:val="0563C1" w:themeColor="hyperlink"/>
      <w:u w:val="single"/>
    </w:rPr>
  </w:style>
  <w:style w:type="table" w:styleId="TableGrid">
    <w:name w:val="Table Grid"/>
    <w:basedOn w:val="TableNormal"/>
    <w:uiPriority w:val="59"/>
    <w:rsid w:val="00B938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CharCharChar">
    <w:name w:val="Default Text Char Char Char Char Char"/>
    <w:basedOn w:val="Normal"/>
    <w:link w:val="DefaultTextCharChar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CharChar">
    <w:name w:val="Default Text Char Char Char Char Char Char"/>
    <w:link w:val="DefaultTextCharCharCharCharChar"/>
    <w:locked/>
    <w:rsid w:val="00B9383F"/>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B9383F"/>
    <w:pPr>
      <w:autoSpaceDE w:val="0"/>
      <w:autoSpaceDN w:val="0"/>
      <w:adjustRightInd w:val="0"/>
      <w:spacing w:after="0"/>
    </w:pPr>
    <w:rPr>
      <w:rFonts w:ascii="Arial" w:eastAsia="Calibri" w:hAnsi="Arial" w:cs="Times New Roman"/>
      <w:sz w:val="24"/>
      <w:szCs w:val="24"/>
      <w:lang w:eastAsia="en-IE"/>
    </w:rPr>
  </w:style>
  <w:style w:type="character" w:customStyle="1" w:styleId="DefaultTextCharCharCharChar">
    <w:name w:val="Default Text Char Char Char Char"/>
    <w:link w:val="DefaultTextCharCharChar"/>
    <w:locked/>
    <w:rsid w:val="00B9383F"/>
    <w:rPr>
      <w:rFonts w:ascii="Arial" w:eastAsia="Calibri" w:hAnsi="Arial" w:cs="Times New Roman"/>
      <w:sz w:val="24"/>
      <w:szCs w:val="24"/>
      <w:lang w:eastAsia="en-IE"/>
    </w:rPr>
  </w:style>
  <w:style w:type="character" w:styleId="Emphasis">
    <w:name w:val="Emphasis"/>
    <w:qFormat/>
    <w:rsid w:val="00B9383F"/>
    <w:rPr>
      <w:rFonts w:cs="Times New Roman"/>
      <w:i/>
      <w:iCs/>
    </w:rPr>
  </w:style>
  <w:style w:type="paragraph" w:styleId="BodyText2">
    <w:name w:val="Body Text 2"/>
    <w:basedOn w:val="Normal"/>
    <w:link w:val="BodyText2Char"/>
    <w:uiPriority w:val="99"/>
    <w:unhideWhenUsed/>
    <w:rsid w:val="00B9383F"/>
    <w:pPr>
      <w:spacing w:after="120" w:line="480" w:lineRule="auto"/>
    </w:pPr>
    <w:rPr>
      <w:rFonts w:ascii="Arial" w:eastAsia="Calibri" w:hAnsi="Arial" w:cs="Times New Roman"/>
      <w:sz w:val="20"/>
      <w:szCs w:val="20"/>
      <w:lang w:eastAsia="en-GB"/>
    </w:rPr>
  </w:style>
  <w:style w:type="character" w:customStyle="1" w:styleId="BodyText2Char">
    <w:name w:val="Body Text 2 Char"/>
    <w:basedOn w:val="DefaultParagraphFont"/>
    <w:link w:val="BodyText2"/>
    <w:uiPriority w:val="99"/>
    <w:rsid w:val="00B9383F"/>
    <w:rPr>
      <w:rFonts w:ascii="Arial" w:eastAsia="Calibri" w:hAnsi="Arial" w:cs="Times New Roman"/>
      <w:sz w:val="20"/>
      <w:szCs w:val="20"/>
      <w:lang w:eastAsia="en-GB"/>
    </w:rPr>
  </w:style>
  <w:style w:type="paragraph" w:styleId="NoSpacing">
    <w:name w:val="No Spacing"/>
    <w:rsid w:val="00B9383F"/>
    <w:pPr>
      <w:suppressAutoHyphens/>
      <w:autoSpaceDN w:val="0"/>
      <w:spacing w:after="0"/>
      <w:textAlignment w:val="baseline"/>
    </w:pPr>
    <w:rPr>
      <w:rFonts w:ascii="Calibri" w:eastAsia="Calibri" w:hAnsi="Calibri" w:cs="Times New Roman"/>
    </w:rPr>
  </w:style>
  <w:style w:type="character" w:customStyle="1" w:styleId="fontstyle01">
    <w:name w:val="fontstyle01"/>
    <w:basedOn w:val="DefaultParagraphFont"/>
    <w:rsid w:val="00B9383F"/>
    <w:rPr>
      <w:rFonts w:ascii="Arial" w:hAnsi="Arial" w:cs="Arial" w:hint="default"/>
      <w:b w:val="0"/>
      <w:bCs w:val="0"/>
      <w:i w:val="0"/>
      <w:iCs w:val="0"/>
      <w:color w:val="000000"/>
      <w:sz w:val="22"/>
      <w:szCs w:val="22"/>
    </w:rPr>
  </w:style>
  <w:style w:type="paragraph" w:styleId="Header">
    <w:name w:val="header"/>
    <w:basedOn w:val="Normal"/>
    <w:link w:val="HeaderChar"/>
    <w:uiPriority w:val="99"/>
    <w:unhideWhenUsed/>
    <w:rsid w:val="002A7309"/>
    <w:pPr>
      <w:tabs>
        <w:tab w:val="center" w:pos="4513"/>
        <w:tab w:val="right" w:pos="9026"/>
      </w:tabs>
      <w:spacing w:after="0"/>
    </w:pPr>
  </w:style>
  <w:style w:type="character" w:customStyle="1" w:styleId="HeaderChar">
    <w:name w:val="Header Char"/>
    <w:basedOn w:val="DefaultParagraphFont"/>
    <w:link w:val="Header"/>
    <w:uiPriority w:val="99"/>
    <w:rsid w:val="002A7309"/>
  </w:style>
  <w:style w:type="paragraph" w:styleId="Footer">
    <w:name w:val="footer"/>
    <w:basedOn w:val="Normal"/>
    <w:link w:val="FooterChar"/>
    <w:uiPriority w:val="99"/>
    <w:unhideWhenUsed/>
    <w:rsid w:val="002A7309"/>
    <w:pPr>
      <w:tabs>
        <w:tab w:val="center" w:pos="4513"/>
        <w:tab w:val="right" w:pos="9026"/>
      </w:tabs>
      <w:spacing w:after="0"/>
    </w:pPr>
  </w:style>
  <w:style w:type="character" w:customStyle="1" w:styleId="FooterChar">
    <w:name w:val="Footer Char"/>
    <w:basedOn w:val="DefaultParagraphFont"/>
    <w:link w:val="Footer"/>
    <w:uiPriority w:val="99"/>
    <w:rsid w:val="002A7309"/>
  </w:style>
  <w:style w:type="paragraph" w:styleId="BalloonText">
    <w:name w:val="Balloon Text"/>
    <w:basedOn w:val="Normal"/>
    <w:link w:val="BalloonTextChar"/>
    <w:uiPriority w:val="99"/>
    <w:semiHidden/>
    <w:unhideWhenUsed/>
    <w:rsid w:val="00293B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E9"/>
    <w:rPr>
      <w:rFonts w:ascii="Segoe UI" w:hAnsi="Segoe UI" w:cs="Segoe UI"/>
      <w:sz w:val="18"/>
      <w:szCs w:val="18"/>
    </w:rPr>
  </w:style>
  <w:style w:type="paragraph" w:customStyle="1" w:styleId="xmsonormal">
    <w:name w:val="x_msonormal"/>
    <w:basedOn w:val="Normal"/>
    <w:rsid w:val="00153358"/>
    <w:pPr>
      <w:spacing w:after="0"/>
    </w:pPr>
    <w:rPr>
      <w:rFonts w:ascii="Calibri" w:hAnsi="Calibri" w:cs="Calibri"/>
      <w:lang w:eastAsia="en-IE"/>
    </w:rPr>
  </w:style>
  <w:style w:type="paragraph" w:styleId="NormalWeb">
    <w:name w:val="Normal (Web)"/>
    <w:basedOn w:val="Normal"/>
    <w:uiPriority w:val="99"/>
    <w:unhideWhenUsed/>
    <w:rsid w:val="00FB4775"/>
    <w:pPr>
      <w:spacing w:before="100" w:beforeAutospacing="1" w:after="100" w:afterAutospacing="1"/>
    </w:pPr>
    <w:rPr>
      <w:rFonts w:ascii="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24170C"/>
    <w:rPr>
      <w:sz w:val="16"/>
      <w:szCs w:val="16"/>
    </w:rPr>
  </w:style>
  <w:style w:type="paragraph" w:styleId="CommentText">
    <w:name w:val="annotation text"/>
    <w:basedOn w:val="Normal"/>
    <w:link w:val="CommentTextChar"/>
    <w:uiPriority w:val="99"/>
    <w:unhideWhenUsed/>
    <w:rsid w:val="0024170C"/>
    <w:rPr>
      <w:sz w:val="20"/>
      <w:szCs w:val="20"/>
    </w:rPr>
  </w:style>
  <w:style w:type="character" w:customStyle="1" w:styleId="CommentTextChar">
    <w:name w:val="Comment Text Char"/>
    <w:basedOn w:val="DefaultParagraphFont"/>
    <w:link w:val="CommentText"/>
    <w:uiPriority w:val="99"/>
    <w:rsid w:val="0024170C"/>
    <w:rPr>
      <w:sz w:val="20"/>
      <w:szCs w:val="20"/>
    </w:rPr>
  </w:style>
  <w:style w:type="paragraph" w:styleId="CommentSubject">
    <w:name w:val="annotation subject"/>
    <w:basedOn w:val="CommentText"/>
    <w:next w:val="CommentText"/>
    <w:link w:val="CommentSubjectChar"/>
    <w:uiPriority w:val="99"/>
    <w:semiHidden/>
    <w:unhideWhenUsed/>
    <w:rsid w:val="0024170C"/>
    <w:rPr>
      <w:b/>
      <w:bCs/>
    </w:rPr>
  </w:style>
  <w:style w:type="character" w:customStyle="1" w:styleId="CommentSubjectChar">
    <w:name w:val="Comment Subject Char"/>
    <w:basedOn w:val="CommentTextChar"/>
    <w:link w:val="CommentSubject"/>
    <w:uiPriority w:val="99"/>
    <w:semiHidden/>
    <w:rsid w:val="0024170C"/>
    <w:rPr>
      <w:b/>
      <w:bCs/>
      <w:sz w:val="20"/>
      <w:szCs w:val="20"/>
    </w:rPr>
  </w:style>
  <w:style w:type="character" w:customStyle="1" w:styleId="Heading3Char">
    <w:name w:val="Heading 3 Char"/>
    <w:basedOn w:val="DefaultParagraphFont"/>
    <w:link w:val="Heading3"/>
    <w:uiPriority w:val="9"/>
    <w:rsid w:val="00177FE2"/>
    <w:rPr>
      <w:rFonts w:ascii="Calibri" w:hAnsi="Calibri" w:cs="Calibri"/>
      <w:b/>
      <w:color w:val="8DC73E"/>
      <w:sz w:val="24"/>
      <w:szCs w:val="24"/>
    </w:rPr>
  </w:style>
  <w:style w:type="paragraph" w:styleId="Revision">
    <w:name w:val="Revision"/>
    <w:hidden/>
    <w:uiPriority w:val="99"/>
    <w:semiHidden/>
    <w:rsid w:val="00EF3949"/>
    <w:pPr>
      <w:spacing w:after="0"/>
    </w:pPr>
  </w:style>
  <w:style w:type="character" w:customStyle="1" w:styleId="contentpasted0">
    <w:name w:val="contentpasted0"/>
    <w:basedOn w:val="DefaultParagraphFont"/>
    <w:rsid w:val="00105A5E"/>
  </w:style>
  <w:style w:type="character" w:customStyle="1" w:styleId="apple-converted-space">
    <w:name w:val="apple-converted-space"/>
    <w:basedOn w:val="DefaultParagraphFont"/>
    <w:rsid w:val="00105A5E"/>
  </w:style>
  <w:style w:type="character" w:customStyle="1" w:styleId="UnresolvedMention1">
    <w:name w:val="Unresolved Mention1"/>
    <w:basedOn w:val="DefaultParagraphFont"/>
    <w:uiPriority w:val="99"/>
    <w:semiHidden/>
    <w:unhideWhenUsed/>
    <w:rsid w:val="00623F48"/>
    <w:rPr>
      <w:color w:val="605E5C"/>
      <w:shd w:val="clear" w:color="auto" w:fill="E1DFDD"/>
    </w:rPr>
  </w:style>
  <w:style w:type="character" w:customStyle="1" w:styleId="ui-provider">
    <w:name w:val="ui-provider"/>
    <w:basedOn w:val="DefaultParagraphFont"/>
    <w:rsid w:val="00273BA1"/>
  </w:style>
  <w:style w:type="character" w:customStyle="1" w:styleId="Heading2Char">
    <w:name w:val="Heading 2 Char"/>
    <w:basedOn w:val="DefaultParagraphFont"/>
    <w:link w:val="Heading2"/>
    <w:uiPriority w:val="9"/>
    <w:rsid w:val="002764FF"/>
    <w:rPr>
      <w:rFonts w:eastAsiaTheme="majorEastAsia" w:cstheme="minorHAnsi"/>
      <w:color w:val="15795C"/>
      <w:sz w:val="28"/>
      <w:szCs w:val="28"/>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172D2D"/>
  </w:style>
  <w:style w:type="paragraph" w:styleId="FootnoteText">
    <w:name w:val="footnote text"/>
    <w:basedOn w:val="Normal"/>
    <w:link w:val="FootnoteTextChar"/>
    <w:uiPriority w:val="99"/>
    <w:semiHidden/>
    <w:unhideWhenUsed/>
    <w:rsid w:val="00421C40"/>
    <w:pPr>
      <w:spacing w:after="0"/>
    </w:pPr>
    <w:rPr>
      <w:sz w:val="20"/>
      <w:szCs w:val="20"/>
    </w:rPr>
  </w:style>
  <w:style w:type="character" w:customStyle="1" w:styleId="FootnoteTextChar">
    <w:name w:val="Footnote Text Char"/>
    <w:basedOn w:val="DefaultParagraphFont"/>
    <w:link w:val="FootnoteText"/>
    <w:uiPriority w:val="99"/>
    <w:semiHidden/>
    <w:rsid w:val="00421C40"/>
    <w:rPr>
      <w:sz w:val="20"/>
      <w:szCs w:val="20"/>
    </w:rPr>
  </w:style>
  <w:style w:type="character" w:styleId="FootnoteReference">
    <w:name w:val="footnote reference"/>
    <w:basedOn w:val="DefaultParagraphFont"/>
    <w:uiPriority w:val="99"/>
    <w:semiHidden/>
    <w:unhideWhenUsed/>
    <w:rsid w:val="00421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6955">
      <w:bodyDiv w:val="1"/>
      <w:marLeft w:val="0"/>
      <w:marRight w:val="0"/>
      <w:marTop w:val="0"/>
      <w:marBottom w:val="0"/>
      <w:divBdr>
        <w:top w:val="none" w:sz="0" w:space="0" w:color="auto"/>
        <w:left w:val="none" w:sz="0" w:space="0" w:color="auto"/>
        <w:bottom w:val="none" w:sz="0" w:space="0" w:color="auto"/>
        <w:right w:val="none" w:sz="0" w:space="0" w:color="auto"/>
      </w:divBdr>
    </w:div>
    <w:div w:id="449052971">
      <w:bodyDiv w:val="1"/>
      <w:marLeft w:val="0"/>
      <w:marRight w:val="0"/>
      <w:marTop w:val="0"/>
      <w:marBottom w:val="0"/>
      <w:divBdr>
        <w:top w:val="none" w:sz="0" w:space="0" w:color="auto"/>
        <w:left w:val="none" w:sz="0" w:space="0" w:color="auto"/>
        <w:bottom w:val="none" w:sz="0" w:space="0" w:color="auto"/>
        <w:right w:val="none" w:sz="0" w:space="0" w:color="auto"/>
      </w:divBdr>
      <w:divsChild>
        <w:div w:id="633484306">
          <w:marLeft w:val="0"/>
          <w:marRight w:val="0"/>
          <w:marTop w:val="0"/>
          <w:marBottom w:val="0"/>
          <w:divBdr>
            <w:top w:val="single" w:sz="2" w:space="0" w:color="E5E7EB"/>
            <w:left w:val="single" w:sz="2" w:space="0" w:color="E5E7EB"/>
            <w:bottom w:val="single" w:sz="2" w:space="0" w:color="E5E7EB"/>
            <w:right w:val="single" w:sz="2" w:space="0" w:color="E5E7EB"/>
          </w:divBdr>
          <w:divsChild>
            <w:div w:id="476385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716651">
      <w:bodyDiv w:val="1"/>
      <w:marLeft w:val="0"/>
      <w:marRight w:val="0"/>
      <w:marTop w:val="0"/>
      <w:marBottom w:val="0"/>
      <w:divBdr>
        <w:top w:val="none" w:sz="0" w:space="0" w:color="auto"/>
        <w:left w:val="none" w:sz="0" w:space="0" w:color="auto"/>
        <w:bottom w:val="none" w:sz="0" w:space="0" w:color="auto"/>
        <w:right w:val="none" w:sz="0" w:space="0" w:color="auto"/>
      </w:divBdr>
    </w:div>
    <w:div w:id="690305560">
      <w:bodyDiv w:val="1"/>
      <w:marLeft w:val="0"/>
      <w:marRight w:val="0"/>
      <w:marTop w:val="0"/>
      <w:marBottom w:val="0"/>
      <w:divBdr>
        <w:top w:val="none" w:sz="0" w:space="0" w:color="auto"/>
        <w:left w:val="none" w:sz="0" w:space="0" w:color="auto"/>
        <w:bottom w:val="none" w:sz="0" w:space="0" w:color="auto"/>
        <w:right w:val="none" w:sz="0" w:space="0" w:color="auto"/>
      </w:divBdr>
    </w:div>
    <w:div w:id="968364959">
      <w:bodyDiv w:val="1"/>
      <w:marLeft w:val="0"/>
      <w:marRight w:val="0"/>
      <w:marTop w:val="0"/>
      <w:marBottom w:val="0"/>
      <w:divBdr>
        <w:top w:val="none" w:sz="0" w:space="0" w:color="auto"/>
        <w:left w:val="none" w:sz="0" w:space="0" w:color="auto"/>
        <w:bottom w:val="none" w:sz="0" w:space="0" w:color="auto"/>
        <w:right w:val="none" w:sz="0" w:space="0" w:color="auto"/>
      </w:divBdr>
    </w:div>
    <w:div w:id="1277103561">
      <w:bodyDiv w:val="1"/>
      <w:marLeft w:val="0"/>
      <w:marRight w:val="0"/>
      <w:marTop w:val="0"/>
      <w:marBottom w:val="0"/>
      <w:divBdr>
        <w:top w:val="none" w:sz="0" w:space="0" w:color="auto"/>
        <w:left w:val="none" w:sz="0" w:space="0" w:color="auto"/>
        <w:bottom w:val="none" w:sz="0" w:space="0" w:color="auto"/>
        <w:right w:val="none" w:sz="0" w:space="0" w:color="auto"/>
      </w:divBdr>
    </w:div>
    <w:div w:id="1876119836">
      <w:bodyDiv w:val="1"/>
      <w:marLeft w:val="0"/>
      <w:marRight w:val="0"/>
      <w:marTop w:val="0"/>
      <w:marBottom w:val="0"/>
      <w:divBdr>
        <w:top w:val="none" w:sz="0" w:space="0" w:color="auto"/>
        <w:left w:val="none" w:sz="0" w:space="0" w:color="auto"/>
        <w:bottom w:val="none" w:sz="0" w:space="0" w:color="auto"/>
        <w:right w:val="none" w:sz="0" w:space="0" w:color="auto"/>
      </w:divBdr>
      <w:divsChild>
        <w:div w:id="256789650">
          <w:marLeft w:val="0"/>
          <w:marRight w:val="0"/>
          <w:marTop w:val="0"/>
          <w:marBottom w:val="0"/>
          <w:divBdr>
            <w:top w:val="none" w:sz="0" w:space="0" w:color="auto"/>
            <w:left w:val="none" w:sz="0" w:space="0" w:color="auto"/>
            <w:bottom w:val="none" w:sz="0" w:space="0" w:color="auto"/>
            <w:right w:val="none" w:sz="0" w:space="0" w:color="auto"/>
          </w:divBdr>
        </w:div>
        <w:div w:id="558908530">
          <w:marLeft w:val="0"/>
          <w:marRight w:val="0"/>
          <w:marTop w:val="0"/>
          <w:marBottom w:val="0"/>
          <w:divBdr>
            <w:top w:val="none" w:sz="0" w:space="0" w:color="auto"/>
            <w:left w:val="none" w:sz="0" w:space="0" w:color="auto"/>
            <w:bottom w:val="none" w:sz="0" w:space="0" w:color="auto"/>
            <w:right w:val="none" w:sz="0" w:space="0" w:color="auto"/>
          </w:divBdr>
        </w:div>
        <w:div w:id="1465658676">
          <w:marLeft w:val="0"/>
          <w:marRight w:val="0"/>
          <w:marTop w:val="0"/>
          <w:marBottom w:val="0"/>
          <w:divBdr>
            <w:top w:val="none" w:sz="0" w:space="0" w:color="auto"/>
            <w:left w:val="none" w:sz="0" w:space="0" w:color="auto"/>
            <w:bottom w:val="none" w:sz="0" w:space="0" w:color="auto"/>
            <w:right w:val="none" w:sz="0" w:space="0" w:color="auto"/>
          </w:divBdr>
        </w:div>
        <w:div w:id="1229464957">
          <w:marLeft w:val="0"/>
          <w:marRight w:val="0"/>
          <w:marTop w:val="0"/>
          <w:marBottom w:val="0"/>
          <w:divBdr>
            <w:top w:val="none" w:sz="0" w:space="0" w:color="auto"/>
            <w:left w:val="none" w:sz="0" w:space="0" w:color="auto"/>
            <w:bottom w:val="none" w:sz="0" w:space="0" w:color="auto"/>
            <w:right w:val="none" w:sz="0" w:space="0" w:color="auto"/>
          </w:divBdr>
        </w:div>
        <w:div w:id="1189953352">
          <w:marLeft w:val="0"/>
          <w:marRight w:val="0"/>
          <w:marTop w:val="0"/>
          <w:marBottom w:val="0"/>
          <w:divBdr>
            <w:top w:val="none" w:sz="0" w:space="0" w:color="auto"/>
            <w:left w:val="none" w:sz="0" w:space="0" w:color="auto"/>
            <w:bottom w:val="none" w:sz="0" w:space="0" w:color="auto"/>
            <w:right w:val="none" w:sz="0" w:space="0" w:color="auto"/>
          </w:divBdr>
        </w:div>
        <w:div w:id="1416509522">
          <w:marLeft w:val="0"/>
          <w:marRight w:val="0"/>
          <w:marTop w:val="0"/>
          <w:marBottom w:val="0"/>
          <w:divBdr>
            <w:top w:val="none" w:sz="0" w:space="0" w:color="auto"/>
            <w:left w:val="none" w:sz="0" w:space="0" w:color="auto"/>
            <w:bottom w:val="none" w:sz="0" w:space="0" w:color="auto"/>
            <w:right w:val="none" w:sz="0" w:space="0" w:color="auto"/>
          </w:divBdr>
        </w:div>
        <w:div w:id="959527778">
          <w:marLeft w:val="0"/>
          <w:marRight w:val="0"/>
          <w:marTop w:val="0"/>
          <w:marBottom w:val="0"/>
          <w:divBdr>
            <w:top w:val="none" w:sz="0" w:space="0" w:color="auto"/>
            <w:left w:val="none" w:sz="0" w:space="0" w:color="auto"/>
            <w:bottom w:val="none" w:sz="0" w:space="0" w:color="auto"/>
            <w:right w:val="none" w:sz="0" w:space="0" w:color="auto"/>
          </w:divBdr>
        </w:div>
        <w:div w:id="847402657">
          <w:marLeft w:val="0"/>
          <w:marRight w:val="0"/>
          <w:marTop w:val="0"/>
          <w:marBottom w:val="0"/>
          <w:divBdr>
            <w:top w:val="none" w:sz="0" w:space="0" w:color="auto"/>
            <w:left w:val="none" w:sz="0" w:space="0" w:color="auto"/>
            <w:bottom w:val="none" w:sz="0" w:space="0" w:color="auto"/>
            <w:right w:val="none" w:sz="0" w:space="0" w:color="auto"/>
          </w:divBdr>
        </w:div>
        <w:div w:id="22022150">
          <w:marLeft w:val="0"/>
          <w:marRight w:val="0"/>
          <w:marTop w:val="0"/>
          <w:marBottom w:val="0"/>
          <w:divBdr>
            <w:top w:val="none" w:sz="0" w:space="0" w:color="auto"/>
            <w:left w:val="none" w:sz="0" w:space="0" w:color="auto"/>
            <w:bottom w:val="none" w:sz="0" w:space="0" w:color="auto"/>
            <w:right w:val="none" w:sz="0" w:space="0" w:color="auto"/>
          </w:divBdr>
        </w:div>
        <w:div w:id="1463884327">
          <w:marLeft w:val="0"/>
          <w:marRight w:val="0"/>
          <w:marTop w:val="0"/>
          <w:marBottom w:val="0"/>
          <w:divBdr>
            <w:top w:val="none" w:sz="0" w:space="0" w:color="auto"/>
            <w:left w:val="none" w:sz="0" w:space="0" w:color="auto"/>
            <w:bottom w:val="none" w:sz="0" w:space="0" w:color="auto"/>
            <w:right w:val="none" w:sz="0" w:space="0" w:color="auto"/>
          </w:divBdr>
        </w:div>
        <w:div w:id="1187597321">
          <w:marLeft w:val="0"/>
          <w:marRight w:val="0"/>
          <w:marTop w:val="0"/>
          <w:marBottom w:val="0"/>
          <w:divBdr>
            <w:top w:val="none" w:sz="0" w:space="0" w:color="auto"/>
            <w:left w:val="none" w:sz="0" w:space="0" w:color="auto"/>
            <w:bottom w:val="none" w:sz="0" w:space="0" w:color="auto"/>
            <w:right w:val="none" w:sz="0" w:space="0" w:color="auto"/>
          </w:divBdr>
        </w:div>
        <w:div w:id="176847338">
          <w:marLeft w:val="0"/>
          <w:marRight w:val="0"/>
          <w:marTop w:val="0"/>
          <w:marBottom w:val="0"/>
          <w:divBdr>
            <w:top w:val="none" w:sz="0" w:space="0" w:color="auto"/>
            <w:left w:val="none" w:sz="0" w:space="0" w:color="auto"/>
            <w:bottom w:val="none" w:sz="0" w:space="0" w:color="auto"/>
            <w:right w:val="none" w:sz="0" w:space="0" w:color="auto"/>
          </w:divBdr>
        </w:div>
        <w:div w:id="1068264235">
          <w:marLeft w:val="0"/>
          <w:marRight w:val="0"/>
          <w:marTop w:val="0"/>
          <w:marBottom w:val="0"/>
          <w:divBdr>
            <w:top w:val="none" w:sz="0" w:space="0" w:color="auto"/>
            <w:left w:val="none" w:sz="0" w:space="0" w:color="auto"/>
            <w:bottom w:val="none" w:sz="0" w:space="0" w:color="auto"/>
            <w:right w:val="none" w:sz="0" w:space="0" w:color="auto"/>
          </w:divBdr>
        </w:div>
        <w:div w:id="2047682455">
          <w:marLeft w:val="0"/>
          <w:marRight w:val="0"/>
          <w:marTop w:val="0"/>
          <w:marBottom w:val="0"/>
          <w:divBdr>
            <w:top w:val="none" w:sz="0" w:space="0" w:color="auto"/>
            <w:left w:val="none" w:sz="0" w:space="0" w:color="auto"/>
            <w:bottom w:val="none" w:sz="0" w:space="0" w:color="auto"/>
            <w:right w:val="none" w:sz="0" w:space="0" w:color="auto"/>
          </w:divBdr>
        </w:div>
        <w:div w:id="1480999980">
          <w:marLeft w:val="0"/>
          <w:marRight w:val="0"/>
          <w:marTop w:val="0"/>
          <w:marBottom w:val="0"/>
          <w:divBdr>
            <w:top w:val="none" w:sz="0" w:space="0" w:color="auto"/>
            <w:left w:val="none" w:sz="0" w:space="0" w:color="auto"/>
            <w:bottom w:val="none" w:sz="0" w:space="0" w:color="auto"/>
            <w:right w:val="none" w:sz="0" w:space="0" w:color="auto"/>
          </w:divBdr>
        </w:div>
        <w:div w:id="1642153084">
          <w:marLeft w:val="0"/>
          <w:marRight w:val="0"/>
          <w:marTop w:val="0"/>
          <w:marBottom w:val="0"/>
          <w:divBdr>
            <w:top w:val="none" w:sz="0" w:space="0" w:color="auto"/>
            <w:left w:val="none" w:sz="0" w:space="0" w:color="auto"/>
            <w:bottom w:val="none" w:sz="0" w:space="0" w:color="auto"/>
            <w:right w:val="none" w:sz="0" w:space="0" w:color="auto"/>
          </w:divBdr>
        </w:div>
      </w:divsChild>
    </w:div>
    <w:div w:id="189118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ciatalent.com/grai" TargetMode="External"/><Relationship Id="rId18" Type="http://schemas.openxmlformats.org/officeDocument/2006/relationships/hyperlink" Target="mailto:grai@consciatalen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I@Consciatalent.com" TargetMode="External"/><Relationship Id="rId17" Type="http://schemas.openxmlformats.org/officeDocument/2006/relationships/hyperlink" Target="https://consciatalent.com/grai" TargetMode="External"/><Relationship Id="rId2" Type="http://schemas.openxmlformats.org/officeDocument/2006/relationships/customXml" Target="../customXml/item2.xml"/><Relationship Id="rId16" Type="http://schemas.openxmlformats.org/officeDocument/2006/relationships/hyperlink" Target="https://consciatalent.com/gr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nglepensionscheme.gov.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raham@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glepensionscheme.gov.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Value>5</Value>
      <Value>4</Value>
      <Value>2</Value>
      <Value>1</Value>
    </TaxCatchAll>
    <lcf76f155ced4ddcb4097134ff3c332f xmlns="cc581cd2-c524-485c-ad43-e050881183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ED6A-63E8-4D14-9C9D-1C94F479C97D}">
  <ds:schemaRefs>
    <ds:schemaRef ds:uri="http://schemas.openxmlformats.org/officeDocument/2006/bibliography"/>
  </ds:schemaRefs>
</ds:datastoreItem>
</file>

<file path=customXml/itemProps2.xml><?xml version="1.0" encoding="utf-8"?>
<ds:datastoreItem xmlns:ds="http://schemas.openxmlformats.org/officeDocument/2006/customXml" ds:itemID="{00C3A927-9050-4772-B5EC-BE3CF67A5FAB}">
  <ds:schemaRefs>
    <ds:schemaRef ds:uri="http://schemas.microsoft.com/sharepoint/v3/contenttype/forms"/>
  </ds:schemaRefs>
</ds:datastoreItem>
</file>

<file path=customXml/itemProps3.xml><?xml version="1.0" encoding="utf-8"?>
<ds:datastoreItem xmlns:ds="http://schemas.openxmlformats.org/officeDocument/2006/customXml" ds:itemID="{140E5001-4A0E-4DA4-A4EF-C1FF8E80D7F2}">
  <ds:schemaRefs>
    <ds:schemaRef ds:uri="http://purl.org/dc/dcmitype/"/>
    <ds:schemaRef ds:uri="http://schemas.microsoft.com/office/infopath/2007/PartnerControls"/>
    <ds:schemaRef ds:uri="http://purl.org/dc/elements/1.1/"/>
    <ds:schemaRef ds:uri="http://schemas.microsoft.com/office/2006/metadata/properties"/>
    <ds:schemaRef ds:uri="6a8dafa6-4afc-4c6b-bea2-0a49193117ca"/>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6C434B5D-FC75-4C5A-A82D-9D5515B624FE}"/>
</file>

<file path=docProps/app.xml><?xml version="1.0" encoding="utf-8"?>
<Properties xmlns="http://schemas.openxmlformats.org/officeDocument/2006/extended-properties" xmlns:vt="http://schemas.openxmlformats.org/officeDocument/2006/docPropsVTypes">
  <Template>Normal</Template>
  <TotalTime>6</TotalTime>
  <Pages>16</Pages>
  <Words>6427</Words>
  <Characters>36637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 X. O'Brien</dc:creator>
  <cp:keywords/>
  <dc:description/>
  <cp:lastModifiedBy>Meral Coskun (GRAI)</cp:lastModifiedBy>
  <cp:revision>4</cp:revision>
  <cp:lastPrinted>2023-01-05T11:00:00Z</cp:lastPrinted>
  <dcterms:created xsi:type="dcterms:W3CDTF">2025-08-11T12:55:00Z</dcterms:created>
  <dcterms:modified xsi:type="dcterms:W3CDTF">2025-08-11T12:57:00Z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5;#Corporate|1eab9687-9b6f-488b-95ea-64abb00a1f7e</vt:lpwstr>
  </property>
  <property fmtid="{D5CDD505-2E9C-101B-9397-08002B2CF9AE}" pid="4" name="eDocs_SecurityClassification">
    <vt:lpwstr>4;#Internal|71b83c0a-bfd8-4cce-9d8c-cf61af594063</vt:lpwstr>
  </property>
  <property fmtid="{D5CDD505-2E9C-101B-9397-08002B2CF9AE}" pid="5" name="eDocs_Year">
    <vt:lpwstr>2;#2025|991dac11-3201-4712-99f2-33c4e0855129</vt:lpwstr>
  </property>
  <property fmtid="{D5CDD505-2E9C-101B-9397-08002B2CF9AE}" pid="6" name="eDocs_SeriesSubSeries">
    <vt:lpwstr>4;#070|b15b5c69-f0e9-4575-8b00-dd2b3d715849</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MediaServiceImageTags">
    <vt:lpwstr/>
  </property>
  <property fmtid="{D5CDD505-2E9C-101B-9397-08002B2CF9AE}" pid="12" name="eDocs_Series">
    <vt:lpwstr>1;#432|54951665-09b3-48ac-ba31-dc229f0421bd</vt:lpwstr>
  </property>
  <property fmtid="{D5CDD505-2E9C-101B-9397-08002B2CF9AE}" pid="13" name="ge25f6a3ef6f42d4865685f2a74bf8c7">
    <vt:lpwstr/>
  </property>
  <property fmtid="{D5CDD505-2E9C-101B-9397-08002B2CF9AE}" pid="14" name="eDocs_RetentionPeriodTerm">
    <vt:lpwstr/>
  </property>
</Properties>
</file>