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2D6F" w:rsidR="008F0AD2" w:rsidP="000B5C2D" w:rsidRDefault="00F719A3" w14:paraId="44113D66" w14:textId="77777777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Pr="00C72D6F" w:rsidR="005673A3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:rsidRPr="00D46AB3" w:rsidR="00D46AB3" w:rsidP="003D37BC" w:rsidRDefault="00F719A3" w14:paraId="460467D5" w14:textId="35EE4C1F">
      <w:pPr>
        <w:shd w:val="clear" w:color="auto" w:fill="538135" w:themeFill="accent6" w:themeFillShade="BF"/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Pr="00C72D6F" w:rsidR="003B1B3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D46AB3" w:rsidR="00D46AB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Assistant Director of Consumer Protection, Education &amp; Awareness,</w:t>
      </w:r>
      <w:r w:rsidR="00D46AB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D46AB3" w:rsidR="00D46AB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Research and Communications (Assistant Principal Officer - Standard Scale)</w:t>
      </w:r>
    </w:p>
    <w:p w:rsidR="00733280" w:rsidP="00733280" w:rsidRDefault="00733280" w14:paraId="32E9727D" w14:textId="764BB23B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 xml:space="preserve">You can submit your completed application form by clicking "Apply for Job" at </w:t>
      </w:r>
      <w:hyperlink w:history="1" r:id="rId10">
        <w:r w:rsidRPr="00264F55" w:rsid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:rsidRPr="00733280" w:rsidR="00C04D77" w:rsidP="00733280" w:rsidRDefault="00C04D77" w14:paraId="776D4E63" w14:textId="743BBDB3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:rsidRPr="00C72D6F" w:rsidR="00C72D6F" w:rsidP="00733280" w:rsidRDefault="00C72D6F" w14:paraId="17B03E56" w14:textId="051204ED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 xml:space="preserve">In order to be considered for this post, candidates must submit this completed application form </w:t>
      </w:r>
      <w:r w:rsid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before</w:t>
      </w:r>
      <w:r w:rsidRPr="00D46AB3" w:rsid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Monday 1st September 2025</w:t>
      </w:r>
      <w:r w:rsidR="008639F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at 3pm (Irish time).</w:t>
      </w:r>
    </w:p>
    <w:p w:rsidRPr="00C72D6F" w:rsidR="00C72D6F" w:rsidP="00733280" w:rsidRDefault="00C72D6F" w14:paraId="5F54160C" w14:textId="123CFA96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:rsidRPr="00C72D6F" w:rsidR="00C72D6F" w:rsidP="00733280" w:rsidRDefault="00C72D6F" w14:paraId="37DEBC07" w14:textId="77777777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:rsidRPr="00C72D6F" w:rsidR="00F719A3" w:rsidP="00F719A3" w:rsidRDefault="00F719A3" w14:paraId="05FE86C3" w14:textId="77777777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Pr="00C72D6F" w:rsidR="00F719A3" w:rsidTr="00733280" w14:paraId="3C71FEDF" w14:textId="77777777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10848A49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:rsidRPr="00C72D6F" w:rsidR="00057538" w:rsidP="00F719A3" w:rsidRDefault="00057538" w14:paraId="47B9C2C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78046016" w14:textId="77777777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60221099" w:rsidRDefault="00F719A3" w14:paraId="7C4B7BC9" w14:textId="48E5258A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Pr="60221099" w:rsidR="00057538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:rsidRPr="00C72D6F" w:rsidR="00F719A3" w:rsidP="00F719A3" w:rsidRDefault="00F719A3" w14:paraId="76D8D8DC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3CBAAA98" w14:textId="77777777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5AE7290C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:rsidRPr="00C72D6F" w:rsidR="00057538" w:rsidP="00F719A3" w:rsidRDefault="00057538" w14:paraId="711E915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5B15DC" w:rsidTr="00733280" w14:paraId="6FE66DF1" w14:textId="77777777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:rsidRPr="00C72D6F" w:rsidR="005B15DC" w:rsidP="00F719A3" w:rsidRDefault="005B15DC" w14:paraId="0D423E2E" w14:textId="204BCB54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:rsidRPr="00C72D6F" w:rsidR="00057538" w:rsidP="00F719A3" w:rsidRDefault="00057538" w14:paraId="41583497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719A3" w:rsidP="009363AC" w:rsidRDefault="00F719A3" w14:paraId="1F452BC3" w14:textId="38BCFAB9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:rsidRPr="00C72D6F" w:rsidR="00F719A3" w:rsidP="00F719A3" w:rsidRDefault="00F719A3" w14:paraId="3BACA371" w14:textId="640493A5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Pr="00C72D6F" w:rsidR="006E0128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F719A3" w:rsidTr="00ED5A07" w14:paraId="13231D7A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9070A74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F719A3" w:rsidP="00F719A3" w:rsidRDefault="00F719A3" w14:paraId="4E28ED4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E0D24E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452E87A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F719A3" w:rsidP="00F719A3" w:rsidRDefault="00F719A3" w14:paraId="251692D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0CE640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094D1B4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F719A3" w:rsidP="00F719A3" w:rsidRDefault="00F719A3" w14:paraId="6E1CC5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6DD079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8E119F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F719A3" w:rsidP="00F719A3" w:rsidRDefault="00F719A3" w14:paraId="1EAE11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869DA8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3877CC9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F719A3" w:rsidP="00F719A3" w:rsidRDefault="00F719A3" w14:paraId="66EFCBC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733280" w14:paraId="1E02713B" w14:textId="77777777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:rsidRPr="00BD6B8F" w:rsidR="00F719A3" w:rsidP="00F719A3" w:rsidRDefault="00F719A3" w14:paraId="7810D7FB" w14:textId="48ADD0A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F719A3" w:rsidP="00F719A3" w:rsidRDefault="00F719A3" w14:paraId="393AC0C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733280" w:rsidR="00EF37BE" w:rsidP="00F719A3" w:rsidRDefault="00EF37BE" w14:paraId="4E36C049" w14:textId="77777777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4B37E8" w:rsidTr="00ED5A07" w14:paraId="4948CE1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68FF360D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4B37E8" w:rsidP="00EF32BA" w:rsidRDefault="004B37E8" w14:paraId="21C9798D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074C801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9184213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Employer Address</w:t>
            </w:r>
          </w:p>
        </w:tc>
        <w:tc>
          <w:tcPr>
            <w:tcW w:w="7229" w:type="dxa"/>
          </w:tcPr>
          <w:p w:rsidRPr="00422453" w:rsidR="004B37E8" w:rsidP="00EF32BA" w:rsidRDefault="004B37E8" w14:paraId="02AB78F8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4709902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1CD9A1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4B37E8" w:rsidP="00EF32BA" w:rsidRDefault="004B37E8" w14:paraId="6419A63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6958B991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4EC5BB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4B37E8" w:rsidP="00EF32BA" w:rsidRDefault="004B37E8" w14:paraId="0A869D9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32D61FD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BD3D85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4B37E8" w:rsidP="00EF32BA" w:rsidRDefault="004B37E8" w14:paraId="591FC50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7ADD94B7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71368286" w14:textId="7AC3424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4B37E8" w:rsidP="00EF32BA" w:rsidRDefault="004B37E8" w14:paraId="533A33A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219F3003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4B37E8" w:rsidTr="009A47FA" w14:paraId="6F6CE91F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73019C8F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4B37E8" w:rsidP="00EF32BA" w:rsidRDefault="004B37E8" w14:paraId="1FE0000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4E881DE8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4038446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4B37E8" w:rsidP="00EF32BA" w:rsidRDefault="004B37E8" w14:paraId="49A4B38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20F0CC7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6F01B48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4B37E8" w:rsidP="00EF32BA" w:rsidRDefault="004B37E8" w14:paraId="545376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7D5FA57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0E1B72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4B37E8" w:rsidP="00EF32BA" w:rsidRDefault="004B37E8" w14:paraId="7E3CCBB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0D8992BD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95C71D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4B37E8" w:rsidP="00EF32BA" w:rsidRDefault="004B37E8" w14:paraId="4A893A2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548A3D6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2F4924C9" w14:textId="1F864E3D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4B37E8" w:rsidP="00EF32BA" w:rsidRDefault="004B37E8" w14:paraId="2414FF13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5661F5BA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C72D6F" w:rsidR="004B37E8" w:rsidTr="009A47FA" w14:paraId="4A5255E4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71CB69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C72D6F" w:rsidR="004B37E8" w:rsidP="00EF32BA" w:rsidRDefault="004B37E8" w14:paraId="739586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6523C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3B5ED7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C72D6F" w:rsidR="004B37E8" w:rsidP="00EF32BA" w:rsidRDefault="004B37E8" w14:paraId="056395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60305695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B19E50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C72D6F" w:rsidR="004B37E8" w:rsidP="00EF32BA" w:rsidRDefault="004B37E8" w14:paraId="6B741AA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CF5ABB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97676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C72D6F" w:rsidR="004B37E8" w:rsidP="00EF32BA" w:rsidRDefault="004B37E8" w14:paraId="109FC92E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2B94E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7C9B30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C72D6F" w:rsidR="004B37E8" w:rsidP="00EF32BA" w:rsidRDefault="004B37E8" w14:paraId="6FE5A6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76118DD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30522E09" w14:textId="4AA59E3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C72D6F" w:rsidR="004B37E8" w:rsidP="00EF32BA" w:rsidRDefault="004B37E8" w14:paraId="5BBCD3AD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4B37E8" w:rsidP="00F719A3" w:rsidRDefault="004B37E8" w14:paraId="1A7AF322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6E0128" w:rsidTr="009A47FA" w14:paraId="3DC06A5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BB50E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6E0128" w:rsidP="00453EA7" w:rsidRDefault="006E0128" w14:paraId="2BECFD5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61B3650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19BB929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6E0128" w:rsidP="00453EA7" w:rsidRDefault="006E0128" w14:paraId="4BF3C402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1CAE24D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A38AC3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6E0128" w:rsidP="00453EA7" w:rsidRDefault="006E0128" w14:paraId="2B349E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589AC607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5FC75DB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6E0128" w:rsidP="00453EA7" w:rsidRDefault="006E0128" w14:paraId="7E63E02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04ECE1E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44ABEB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End Date</w:t>
            </w:r>
          </w:p>
        </w:tc>
        <w:tc>
          <w:tcPr>
            <w:tcW w:w="7036" w:type="dxa"/>
          </w:tcPr>
          <w:p w:rsidRPr="00422453" w:rsidR="006E0128" w:rsidP="00453EA7" w:rsidRDefault="006E0128" w14:paraId="127A9D2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773515B2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6E0128" w:rsidP="00453EA7" w:rsidRDefault="006E0128" w14:paraId="4714ED18" w14:textId="5CBB9B0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6E0128" w:rsidP="00453EA7" w:rsidRDefault="006E0128" w14:paraId="08D890BB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F17571" w:rsidP="00F719A3" w:rsidRDefault="00F17571" w14:paraId="79CE0F3A" w14:textId="77777777">
      <w:pPr>
        <w:rPr>
          <w:rFonts w:ascii="Avenir Book" w:hAnsi="Avenir Book" w:cstheme="minorHAnsi"/>
        </w:rPr>
      </w:pPr>
    </w:p>
    <w:p w:rsidRPr="00C72D6F" w:rsidR="004B37E8" w:rsidP="00BD6B8F" w:rsidRDefault="004B37E8" w14:paraId="78C1920E" w14:textId="78265E78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:rsidRPr="00C72D6F" w:rsidR="004B37E8" w:rsidP="004B37E8" w:rsidRDefault="004B37E8" w14:paraId="350D167A" w14:textId="77777777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1134"/>
        <w:gridCol w:w="1344"/>
        <w:gridCol w:w="1227"/>
        <w:gridCol w:w="1157"/>
        <w:gridCol w:w="1153"/>
        <w:gridCol w:w="1542"/>
      </w:tblGrid>
      <w:tr w:rsidRPr="00C72D6F" w:rsidR="00EC3220" w:rsidTr="00A81661" w14:paraId="55C0E689" w14:textId="77777777">
        <w:tc>
          <w:tcPr>
            <w:tcW w:w="1443" w:type="dxa"/>
            <w:shd w:val="clear" w:color="auto" w:fill="E2EFD9" w:themeFill="accent6" w:themeFillTint="33"/>
          </w:tcPr>
          <w:p w:rsidRPr="00C72D6F" w:rsidR="00635012" w:rsidP="004B37E8" w:rsidRDefault="00635012" w14:paraId="522415AB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:rsidRPr="00C72D6F" w:rsidR="00635012" w:rsidP="004B37E8" w:rsidRDefault="00635012" w14:paraId="4D6028AC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:rsidRPr="00C72D6F" w:rsidR="00635012" w:rsidP="004B37E8" w:rsidRDefault="00635012" w14:paraId="7D05295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:rsidRPr="00C72D6F" w:rsidR="00635012" w:rsidP="004B37E8" w:rsidRDefault="00635012" w14:paraId="4A11080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:rsidRPr="00C72D6F" w:rsidR="00635012" w:rsidP="004B37E8" w:rsidRDefault="00635012" w14:paraId="0A6D478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:rsidRPr="00C72D6F" w:rsidR="00635012" w:rsidP="004B37E8" w:rsidRDefault="00635012" w14:paraId="1D5D4010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:rsidRPr="00C72D6F" w:rsidR="00635012" w:rsidP="004B37E8" w:rsidRDefault="00635012" w14:paraId="1D6F66A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Pr="00C72D6F" w:rsidR="00635012" w:rsidTr="00635012" w14:paraId="6108CA2C" w14:textId="77777777">
        <w:tc>
          <w:tcPr>
            <w:tcW w:w="1443" w:type="dxa"/>
          </w:tcPr>
          <w:p w:rsidRPr="00C72D6F" w:rsidR="00635012" w:rsidP="004B37E8" w:rsidRDefault="00635012" w14:paraId="6458EA8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2298E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4F3EB9C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46A7BD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41E7BF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508692C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55BA2420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6D4EFD2D" w14:textId="77777777">
        <w:tc>
          <w:tcPr>
            <w:tcW w:w="1443" w:type="dxa"/>
          </w:tcPr>
          <w:p w:rsidRPr="00C72D6F" w:rsidR="00635012" w:rsidP="004B37E8" w:rsidRDefault="00635012" w14:paraId="2940DF1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38BA43E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5CCCB02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38E35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99544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2244375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2E0ABF0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27C267A" w14:textId="77777777">
        <w:tc>
          <w:tcPr>
            <w:tcW w:w="1443" w:type="dxa"/>
          </w:tcPr>
          <w:p w:rsidRPr="00C72D6F" w:rsidR="00635012" w:rsidP="004B37E8" w:rsidRDefault="00635012" w14:paraId="0A53A9C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6A5DA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3AC7C2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6B24795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4F611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0D4C4D4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33C7C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5DE45B57" w14:textId="77777777">
        <w:tc>
          <w:tcPr>
            <w:tcW w:w="1443" w:type="dxa"/>
          </w:tcPr>
          <w:p w:rsidRPr="00C72D6F" w:rsidR="00635012" w:rsidP="004B37E8" w:rsidRDefault="00635012" w14:paraId="6FDCC14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02EEB788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1B03899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71C22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415DB78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4355C24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C0B05A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413CAB3" w14:textId="77777777">
        <w:tc>
          <w:tcPr>
            <w:tcW w:w="1443" w:type="dxa"/>
          </w:tcPr>
          <w:p w:rsidRPr="00C72D6F" w:rsidR="00635012" w:rsidP="004B37E8" w:rsidRDefault="00635012" w14:paraId="1C90EEA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7F1F37A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BA7F9F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262D0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2970F3C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6D447FF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77EE17C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FC10A0" w:rsidRDefault="00FC10A0" w14:paraId="41F54A9E" w14:textId="77777777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:rsidRPr="00820FE0" w:rsidR="008F5B30" w:rsidP="00FC10A0" w:rsidRDefault="008F5B30" w14:paraId="1A2D1A00" w14:textId="205041B4">
      <w:pPr>
        <w:rPr>
          <w:rFonts w:ascii="Avenir Book" w:hAnsi="Avenir Book" w:eastAsiaTheme="majorEastAsia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:rsidRPr="008F5B30" w:rsidR="008F5B30" w:rsidP="00820FE0" w:rsidRDefault="008F5B30" w14:paraId="631E979B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:rsidR="008F5B30" w:rsidP="00820FE0" w:rsidRDefault="008F5B30" w14:paraId="27AB1237" w14:textId="77777777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:rsidRPr="008F5B30" w:rsidR="00A33195" w:rsidP="00820FE0" w:rsidRDefault="00A33195" w14:paraId="366573D1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8F5B30" w:rsidTr="00BE6380" w14:paraId="2B6EEA44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8F5B30" w:rsidP="00F83D71" w:rsidRDefault="00F83D71" w14:paraId="65F60D73" w14:textId="3BEE7668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Pr="00C72D6F" w:rsidR="008F5B30" w:rsidTr="00420457" w14:paraId="35FC4F82" w14:textId="77777777">
        <w:trPr>
          <w:trHeight w:val="9537"/>
        </w:trPr>
        <w:tc>
          <w:tcPr>
            <w:tcW w:w="8956" w:type="dxa"/>
          </w:tcPr>
          <w:p w:rsidRPr="00C72D6F" w:rsidR="008F5B30" w:rsidP="00BE6380" w:rsidRDefault="008F5B30" w14:paraId="591E05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576028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6FC00E9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6134A3" w:rsidP="009A47FA" w:rsidRDefault="006134A3" w14:paraId="03E1CE10" w14:textId="5EBE2D8F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Pr="00C72D6F" w:rsidR="00771708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:rsidRPr="00C72D6F" w:rsidR="00A33F92" w:rsidP="004B37E8" w:rsidRDefault="00A2705A" w14:paraId="55A3EDA2" w14:textId="3DF07AAB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Pr="00C72D6F" w:rsidR="00FF141A">
        <w:rPr>
          <w:rFonts w:ascii="Avenir Book" w:hAnsi="Avenir Book" w:cstheme="minorHAnsi"/>
        </w:rPr>
        <w:t xml:space="preserve">you have the following;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A33F92" w:rsidTr="00D33F2F" w14:paraId="35C971BD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8502D2" w:rsidP="008502D2" w:rsidRDefault="005B15DC" w14:paraId="5DA6AFEB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:rsidRPr="00D46AB3" w:rsidR="00D33F2F" w:rsidP="00D46AB3" w:rsidRDefault="00D46AB3" w14:paraId="2E77677A" w14:textId="6328335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  <w:r w:rsidRPr="00CB3DEC">
              <w:rPr>
                <w:rFonts w:eastAsia="Times New Roman" w:cstheme="minorHAnsi"/>
                <w:lang w:val="en-GB" w:eastAsia="en-GB"/>
              </w:rPr>
              <w:t xml:space="preserve">A </w:t>
            </w:r>
            <w:r w:rsidRPr="00CB3DEC">
              <w:rPr>
                <w:rFonts w:eastAsia="Times New Roman" w:cstheme="minorHAnsi"/>
                <w:b/>
                <w:bCs/>
                <w:lang w:val="en-GB" w:eastAsia="en-GB"/>
              </w:rPr>
              <w:t>third-level or professional qualification (minimum NFQ Level 7)</w:t>
            </w:r>
            <w:r w:rsidRPr="00CB3DEC">
              <w:rPr>
                <w:rFonts w:eastAsia="Times New Roman" w:cstheme="minorHAnsi"/>
                <w:lang w:val="en-GB" w:eastAsia="en-GB"/>
              </w:rPr>
              <w:t xml:space="preserve"> in a relevant discipline (such as </w:t>
            </w:r>
            <w:r w:rsidRPr="00CB3DEC">
              <w:rPr>
                <w:rFonts w:eastAsia="Times New Roman" w:cstheme="minorHAnsi"/>
                <w:b/>
                <w:bCs/>
                <w:lang w:val="en-GB" w:eastAsia="en-GB"/>
              </w:rPr>
              <w:t>communications, public relations, journalism, digital marketing, media, or public affairs or similar)</w:t>
            </w:r>
            <w:r w:rsidRPr="00CB3DEC">
              <w:rPr>
                <w:rFonts w:eastAsia="Times New Roman" w:cstheme="minorHAnsi"/>
                <w:lang w:val="en-GB" w:eastAsia="en-GB"/>
              </w:rPr>
              <w:t>.</w:t>
            </w:r>
          </w:p>
        </w:tc>
      </w:tr>
      <w:tr w:rsidRPr="00C72D6F" w:rsidR="00A33F92" w:rsidTr="00A81661" w14:paraId="4B1F2EEA" w14:textId="77777777">
        <w:trPr>
          <w:trHeight w:val="3136"/>
        </w:trPr>
        <w:tc>
          <w:tcPr>
            <w:tcW w:w="8956" w:type="dxa"/>
          </w:tcPr>
          <w:p w:rsidRPr="00C72D6F" w:rsidR="00A33F92" w:rsidP="005A4A0D" w:rsidRDefault="00A33F92" w14:paraId="67155B3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A33F92" w:rsidP="005A4A0D" w:rsidRDefault="00A33F92" w14:paraId="39D568B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F558B8" w:rsidP="00A81661" w:rsidRDefault="00F558B8" w14:paraId="60C284CA" w14:textId="77777777">
      <w:pPr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4B37E8" w:rsidP="00A81661" w:rsidRDefault="00771708" w14:paraId="74FBA2C2" w14:textId="3C6A9AD4">
      <w:pPr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Pr="00420457" w:rsidR="004B37E8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:rsidRPr="00420457" w:rsidR="00837CA8" w:rsidP="60221099" w:rsidRDefault="00F7788A" w14:paraId="206F5C2D" w14:textId="2F0E299F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Pr="60221099" w:rsidR="003A5DAD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Pr="60221099" w:rsidR="0069754B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:rsidR="00313D73" w:rsidP="00ED5A07" w:rsidRDefault="005A0ADC" w14:paraId="39F68554" w14:textId="5BC529B3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Pr="60221099" w:rsidR="00837CA8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Pr="60221099" w:rsidR="00825E73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Pr="60221099" w:rsidR="004D5808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00BE6380" w14:paraId="174BC021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4D5808" w:rsidP="004D5808" w:rsidRDefault="004D5808" w14:paraId="3CBD3CF3" w14:textId="0CC2ACDB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D46AB3" w:rsidR="004D5808" w:rsidP="00941F14" w:rsidRDefault="00D46AB3" w14:paraId="3951EF07" w14:textId="50547B44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  <w:r w:rsidRPr="00CB3DEC">
              <w:rPr>
                <w:rFonts w:eastAsia="Times New Roman" w:cstheme="minorHAnsi"/>
                <w:lang w:val="en-GB" w:eastAsia="en-GB"/>
              </w:rPr>
              <w:t xml:space="preserve">A minimum of five years’ professional experience, with at least three years in a senior role involving communications strategy, stakeholder engagement, or media relations, </w:t>
            </w:r>
            <w:r w:rsidRPr="00CB3DEC">
              <w:rPr>
                <w:rFonts w:eastAsia="Times New Roman" w:cstheme="minorHAnsi"/>
                <w:lang w:eastAsia="en-GB"/>
              </w:rPr>
              <w:t>preferably in a regulatory environment, public service organisation, or related industry.</w:t>
            </w:r>
          </w:p>
        </w:tc>
      </w:tr>
      <w:tr w:rsidRPr="00C72D6F" w:rsidR="004D5808" w:rsidTr="00ED5A07" w14:paraId="00169CC4" w14:textId="77777777">
        <w:trPr>
          <w:trHeight w:val="4384"/>
        </w:trPr>
        <w:tc>
          <w:tcPr>
            <w:tcW w:w="8956" w:type="dxa"/>
          </w:tcPr>
          <w:p w:rsidR="004D5808" w:rsidP="00BE6380" w:rsidRDefault="004D5808" w14:paraId="4D7E0F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AA7C9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1BD80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061ECC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A3EEC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D365BA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1A579D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BB878D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5D0E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93C763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C7B4C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80A6BE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C5C341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695C455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B2D8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4ECA24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2C3C8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090F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433C6" w:rsidP="00BE6380" w:rsidRDefault="004433C6" w14:paraId="0705AEF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4D5808" w:rsidP="006D7297" w:rsidRDefault="004D5808" w14:paraId="1875B7F2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20457" w:rsidTr="00BE6380" w14:paraId="785C40EE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D46AB3" w:rsidR="004433C6" w:rsidP="00420457" w:rsidRDefault="00420457" w14:paraId="33E3EFFB" w14:textId="4F39657D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:rsidRPr="00D46AB3" w:rsidR="00420457" w:rsidP="00D46AB3" w:rsidRDefault="00D46AB3" w14:paraId="6A772891" w14:textId="073125C8">
            <w:pPr>
              <w:pStyle w:val="NormalWeb"/>
              <w:numPr>
                <w:ilvl w:val="0"/>
                <w:numId w:val="9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CB3D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Demonstrable experience in leading a communications function, including strategy development, implementation, and evaluation.</w:t>
            </w:r>
          </w:p>
        </w:tc>
      </w:tr>
      <w:tr w:rsidRPr="00C72D6F" w:rsidR="00420457" w:rsidTr="001E3F28" w14:paraId="020555DE" w14:textId="77777777">
        <w:trPr>
          <w:trHeight w:val="4053"/>
        </w:trPr>
        <w:tc>
          <w:tcPr>
            <w:tcW w:w="8956" w:type="dxa"/>
          </w:tcPr>
          <w:p w:rsidRPr="00C72D6F" w:rsidR="00420457" w:rsidP="00BE6380" w:rsidRDefault="00420457" w14:paraId="0633D23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20457" w:rsidP="00BE6380" w:rsidRDefault="00420457" w14:paraId="0D1537A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4D6344" w:rsidP="006D7297" w:rsidRDefault="004D6344" w14:paraId="528FB1B1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00BE6380" w14:paraId="148416AB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D46AB3" w:rsidR="007B76D0" w:rsidP="004D5808" w:rsidRDefault="004D5808" w14:paraId="3CBCD855" w14:textId="601D320E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</w:p>
          <w:p w:rsidRPr="00CB3DEC" w:rsidR="00D46AB3" w:rsidP="00D46AB3" w:rsidRDefault="00D46AB3" w14:paraId="0D0D57EC" w14:textId="77777777">
            <w:pPr>
              <w:pStyle w:val="NormalWeb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3D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Proven expertise and knowledge of media relations including experience in dealing with press inquiries, preparing press releases, and managing media campaigns.</w:t>
            </w:r>
          </w:p>
          <w:p w:rsidRPr="008521AF" w:rsidR="004D5808" w:rsidP="00D46AB3" w:rsidRDefault="004D5808" w14:paraId="79001DCC" w14:textId="5AEE8FBE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4D5808" w:rsidTr="001E3F28" w14:paraId="56D3417B" w14:textId="77777777">
        <w:trPr>
          <w:trHeight w:val="4869"/>
        </w:trPr>
        <w:tc>
          <w:tcPr>
            <w:tcW w:w="8956" w:type="dxa"/>
          </w:tcPr>
          <w:p w:rsidRPr="00C72D6F" w:rsidR="004D5808" w:rsidP="004D5808" w:rsidRDefault="004D5808" w14:paraId="2A6665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D5808" w:rsidP="004D5808" w:rsidRDefault="004D5808" w14:paraId="355D495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7B76D0" w:rsidP="006D7297" w:rsidRDefault="007B76D0" w14:paraId="7FCC64AC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B50F14" w:rsidTr="00CD7C6F" w14:paraId="53ADA03C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7B76D0" w:rsidP="00453EA7" w:rsidRDefault="00B50F14" w14:paraId="12FB232C" w14:textId="457BA16C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D46AB3" w:rsidR="00B50F14" w:rsidP="00D46AB3" w:rsidRDefault="00D46AB3" w14:paraId="764BC410" w14:textId="59C708AF">
            <w:pPr>
              <w:pStyle w:val="NormalWeb"/>
              <w:numPr>
                <w:ilvl w:val="0"/>
                <w:numId w:val="9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CB3D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Working knowledge and an awareness of current trends and developments in digital communications.</w:t>
            </w:r>
          </w:p>
        </w:tc>
      </w:tr>
      <w:tr w:rsidRPr="00C72D6F" w:rsidR="00B50F14" w:rsidTr="00DE3357" w14:paraId="1DC6F06F" w14:textId="77777777">
        <w:trPr>
          <w:trHeight w:val="3334"/>
        </w:trPr>
        <w:tc>
          <w:tcPr>
            <w:tcW w:w="9016" w:type="dxa"/>
          </w:tcPr>
          <w:p w:rsidRPr="00C72D6F" w:rsidR="00B50F14" w:rsidP="00453EA7" w:rsidRDefault="00B50F14" w14:paraId="46E8F28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0CEAB17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22A5EF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52EE5F32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ED5A07" w:rsidP="00ED5A07" w:rsidRDefault="00ED5A07" w14:paraId="49021FD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D46AB3" w:rsidTr="00B03586" w14:paraId="13B7F231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D46AB3" w:rsidP="00B03586" w:rsidRDefault="00D46AB3" w14:paraId="2F0D6DF8" w14:textId="7777777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D46AB3" w:rsidR="00D46AB3" w:rsidP="00D46AB3" w:rsidRDefault="00D46AB3" w14:paraId="31408841" w14:textId="50C4462E">
            <w:pPr>
              <w:pStyle w:val="NormalWeb"/>
              <w:numPr>
                <w:ilvl w:val="0"/>
                <w:numId w:val="9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CB3D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Strong internal and external stakeholder engagement skills including managing consultation processes, collaborating with diverse stakeholders, and building effective relationships.</w:t>
            </w:r>
          </w:p>
        </w:tc>
      </w:tr>
      <w:tr w:rsidRPr="00C72D6F" w:rsidR="00D46AB3" w:rsidTr="00B03586" w14:paraId="447060F5" w14:textId="77777777">
        <w:trPr>
          <w:trHeight w:val="3334"/>
        </w:trPr>
        <w:tc>
          <w:tcPr>
            <w:tcW w:w="9016" w:type="dxa"/>
          </w:tcPr>
          <w:p w:rsidRPr="00C72D6F" w:rsidR="00D46AB3" w:rsidP="00B03586" w:rsidRDefault="00D46AB3" w14:paraId="12D30DB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D46AB3" w:rsidP="00B03586" w:rsidRDefault="00D46AB3" w14:paraId="45C18C4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D46AB3" w:rsidP="00B03586" w:rsidRDefault="00D46AB3" w14:paraId="2D3064F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D46AB3" w:rsidP="00B03586" w:rsidRDefault="00D46AB3" w14:paraId="349EA017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ED5A07" w:rsidR="00D46AB3" w:rsidP="00ED5A07" w:rsidRDefault="00D46AB3" w14:paraId="181314B0" w14:textId="77777777"/>
    <w:p w:rsidRPr="00C72D6F" w:rsidR="00086E2D" w:rsidP="003D37BC" w:rsidRDefault="00086E2D" w14:paraId="7186C9A3" w14:textId="454F7A90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Desirable Criteria</w:t>
      </w:r>
    </w:p>
    <w:p w:rsidRPr="001E3F28" w:rsidR="00CD7C6F" w:rsidP="00CD7C6F" w:rsidRDefault="009E0F92" w14:paraId="1FC13DB1" w14:textId="6F29FDB8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Pr="001E3F28" w:rsidR="00D976E7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Pr="001E3F28" w:rsidR="003D79D5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C72D6F" w:rsidR="004B37E8" w:rsidTr="60221099" w14:paraId="60A59BD8" w14:textId="77777777">
        <w:tc>
          <w:tcPr>
            <w:tcW w:w="9351" w:type="dxa"/>
            <w:shd w:val="clear" w:color="auto" w:fill="E2EFD9" w:themeFill="accent6" w:themeFillTint="33"/>
          </w:tcPr>
          <w:p w:rsidRPr="00D46AB3" w:rsidR="007B76D0" w:rsidP="007B76D0" w:rsidRDefault="005B15DC" w14:paraId="071943B3" w14:textId="34CACB7A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60221099">
              <w:rPr>
                <w:rFonts w:ascii="Avenir Book" w:hAnsi="Avenir Book"/>
                <w:b/>
                <w:bCs/>
              </w:rPr>
              <w:t>Desirable Criteria</w:t>
            </w:r>
            <w:r w:rsidRPr="60221099" w:rsidR="006F43F3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742C5B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(Max </w:t>
            </w:r>
            <w:r w:rsidRPr="60221099" w:rsidR="00605AF3">
              <w:rPr>
                <w:rFonts w:ascii="Avenir Book" w:hAnsi="Avenir Book"/>
                <w:i/>
                <w:iCs/>
                <w:sz w:val="20"/>
                <w:szCs w:val="20"/>
              </w:rPr>
              <w:t>3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>00 words)</w:t>
            </w:r>
          </w:p>
          <w:p w:rsidRPr="000C3437" w:rsidR="00D46AB3" w:rsidP="00D46AB3" w:rsidRDefault="00D46AB3" w14:paraId="251F2DFA" w14:textId="77777777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34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analyse and interpret complex information and distil key messages for different audiences.</w:t>
            </w:r>
          </w:p>
          <w:p w:rsidRPr="000C3437" w:rsidR="00D46AB3" w:rsidP="00D46AB3" w:rsidRDefault="00D46AB3" w14:paraId="38339DF9" w14:textId="77777777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34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Strong understanding of consumer protection principles, education, and awareness strategies, particularly within the context of the gambling and gaming industry.</w:t>
            </w:r>
          </w:p>
          <w:p w:rsidRPr="00D46AB3" w:rsidR="00CD7C6F" w:rsidP="00D46AB3" w:rsidRDefault="00D46AB3" w14:paraId="10BA92FD" w14:textId="6D4E64A4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34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Demonstrated ability to handle confidential and sensitive information with discretion.</w:t>
            </w:r>
          </w:p>
        </w:tc>
      </w:tr>
      <w:tr w:rsidRPr="00C72D6F" w:rsidR="00A56DD9" w:rsidTr="60221099" w14:paraId="042C351C" w14:textId="77777777">
        <w:trPr>
          <w:trHeight w:val="2105"/>
        </w:trPr>
        <w:tc>
          <w:tcPr>
            <w:tcW w:w="9351" w:type="dxa"/>
            <w:shd w:val="clear" w:color="auto" w:fill="auto"/>
          </w:tcPr>
          <w:p w:rsidRPr="00C72D6F" w:rsidR="00A56DD9" w:rsidP="60DEC5D4" w:rsidRDefault="00A56DD9" w14:paraId="68FD8A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A56DD9" w:rsidP="60DEC5D4" w:rsidRDefault="00A56DD9" w14:paraId="5DE33FB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A56DD9" w:rsidP="60DEC5D4" w:rsidRDefault="00A56DD9" w14:paraId="367C9215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BC04504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932BD8C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735F3A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3BFEA46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C40B38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E808D9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33A58CE1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E3834F3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4B5854D6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FF975B3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9F956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4AFF3C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7B76D0" w:rsidP="60DEC5D4" w:rsidRDefault="007B76D0" w14:paraId="58C7CDB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:rsidRPr="00ED5A07" w:rsidR="00ED5A07" w:rsidP="00ED5A07" w:rsidRDefault="00ED5A07" w14:paraId="48B9DBBD" w14:textId="77777777"/>
    <w:p w:rsidRPr="00C72D6F" w:rsidR="00280EC7" w:rsidP="00280EC7" w:rsidRDefault="00280EC7" w14:paraId="1F4AEA5E" w14:textId="72986264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Membership of Professional Bodies</w:t>
      </w:r>
    </w:p>
    <w:p w:rsidRPr="00C72D6F" w:rsidR="00280EC7" w:rsidP="00280EC7" w:rsidRDefault="00280EC7" w14:paraId="180DCEA9" w14:textId="7777777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280EC7" w:rsidTr="008844E1" w14:paraId="2FF9E5E7" w14:textId="77777777"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4BDF58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6824E12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Pr="00C72D6F" w:rsidR="00280EC7" w:rsidTr="00453EA7" w14:paraId="3BE02906" w14:textId="77777777">
        <w:tc>
          <w:tcPr>
            <w:tcW w:w="4508" w:type="dxa"/>
          </w:tcPr>
          <w:p w:rsidRPr="00C72D6F" w:rsidR="00280EC7" w:rsidP="00453EA7" w:rsidRDefault="00280EC7" w14:paraId="20F58ED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077558E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645D3AFA" w14:textId="77777777">
        <w:tc>
          <w:tcPr>
            <w:tcW w:w="4508" w:type="dxa"/>
          </w:tcPr>
          <w:p w:rsidRPr="00C72D6F" w:rsidR="00280EC7" w:rsidP="00453EA7" w:rsidRDefault="00280EC7" w14:paraId="2192B13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13A60D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2AD10063" w14:textId="77777777">
        <w:tc>
          <w:tcPr>
            <w:tcW w:w="4508" w:type="dxa"/>
          </w:tcPr>
          <w:p w:rsidRPr="00C72D6F" w:rsidR="00280EC7" w:rsidP="00453EA7" w:rsidRDefault="00280EC7" w14:paraId="67AC6DBF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CFB2BE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364159D" w14:textId="77777777">
        <w:tc>
          <w:tcPr>
            <w:tcW w:w="4508" w:type="dxa"/>
          </w:tcPr>
          <w:p w:rsidRPr="00C72D6F" w:rsidR="00280EC7" w:rsidP="00453EA7" w:rsidRDefault="00280EC7" w14:paraId="2F088EE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765F5C4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AB616B8" w14:textId="77777777">
        <w:tc>
          <w:tcPr>
            <w:tcW w:w="4508" w:type="dxa"/>
          </w:tcPr>
          <w:p w:rsidRPr="00C72D6F" w:rsidR="00280EC7" w:rsidP="00453EA7" w:rsidRDefault="00280EC7" w14:paraId="719E11C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81C24A1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558B8" w:rsidP="00F558B8" w:rsidRDefault="00A56DD9" w14:paraId="0F21B1CD" w14:textId="6424239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Pr="00C72D6F" w:rsidR="00A56DD9" w:rsidTr="60221099" w14:paraId="5B4D43BB" w14:textId="77777777">
        <w:tc>
          <w:tcPr>
            <w:tcW w:w="5382" w:type="dxa"/>
            <w:shd w:val="clear" w:color="auto" w:fill="E2EFD9" w:themeFill="accent6" w:themeFillTint="33"/>
          </w:tcPr>
          <w:p w:rsidRPr="00C72D6F" w:rsidR="00A56DD9" w:rsidP="00453EA7" w:rsidRDefault="00A56DD9" w14:paraId="7F3D1DF3" w14:textId="3E34EEFE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:rsidRPr="00C72D6F" w:rsidR="00A81661" w:rsidP="00453EA7" w:rsidRDefault="00A81661" w14:paraId="0A0C792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A56DD9" w:rsidP="60221099" w:rsidRDefault="00A56DD9" w14:paraId="66B2E983" w14:textId="2754767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Pr="60221099" w:rsidR="00A81661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:rsidRPr="00C72D6F" w:rsidR="00A56DD9" w:rsidP="60221099" w:rsidRDefault="00873ADE" w14:paraId="638B47A2" w14:textId="1952A0B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Pr="60221099" w:rsidR="00C95C97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Pr="60221099" w:rsidR="00C95C97">
              <w:rPr>
                <w:rFonts w:ascii="Avenir Book" w:hAnsi="Avenir Book"/>
              </w:rPr>
              <w:t>No</w:t>
            </w:r>
          </w:p>
          <w:p w:rsidRPr="00C72D6F" w:rsidR="00C95C97" w:rsidP="00453EA7" w:rsidRDefault="00C95C97" w14:paraId="7203D61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1151B1A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78B538B4" w14:textId="2C4A1F99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:rsidRPr="00C72D6F" w:rsidR="00A56DD9" w:rsidP="000C4134" w:rsidRDefault="00A56DD9" w14:paraId="60253344" w14:textId="77777777">
      <w:pPr>
        <w:rPr>
          <w:rFonts w:ascii="Avenir Book" w:hAnsi="Avenir Book" w:cstheme="minorHAns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799"/>
        <w:gridCol w:w="2224"/>
      </w:tblGrid>
      <w:tr w:rsidRPr="00C72D6F" w:rsidR="00162F22" w:rsidTr="60221099" w14:paraId="11B81A2B" w14:textId="77777777">
        <w:tc>
          <w:tcPr>
            <w:tcW w:w="9023" w:type="dxa"/>
            <w:gridSpan w:val="2"/>
            <w:shd w:val="clear" w:color="auto" w:fill="C5E0B3" w:themeFill="accent6" w:themeFillTint="66"/>
          </w:tcPr>
          <w:p w:rsidRPr="00C72D6F" w:rsidR="00162F22" w:rsidP="00DA53B8" w:rsidRDefault="00162F22" w14:paraId="254E1233" w14:textId="37EBF1DE">
            <w:pPr>
              <w:shd w:val="clear" w:color="auto" w:fill="A8D08D" w:themeFill="accent6" w:themeFillTint="99"/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:rsidRPr="00C72D6F" w:rsidR="00162F22" w:rsidP="00ED5A07" w:rsidRDefault="00162F22" w14:paraId="32F59093" w14:textId="1915B6BA">
            <w:pPr>
              <w:shd w:val="clear" w:color="auto" w:fill="A8D08D" w:themeFill="accent6" w:themeFillTint="99"/>
              <w:jc w:val="both"/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</w:t>
            </w:r>
          </w:p>
        </w:tc>
      </w:tr>
      <w:tr w:rsidRPr="00C72D6F" w:rsidR="00162F22" w:rsidTr="60221099" w14:paraId="3AC0A19D" w14:textId="77777777">
        <w:tc>
          <w:tcPr>
            <w:tcW w:w="6799" w:type="dxa"/>
          </w:tcPr>
          <w:p w:rsidRPr="00C72D6F" w:rsidR="00162F22" w:rsidP="60221099" w:rsidRDefault="00162F22" w14:paraId="5ED09C87" w14:textId="1249B200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24" w:type="dxa"/>
          </w:tcPr>
          <w:p w:rsidRPr="00C72D6F" w:rsidR="00162F22" w:rsidP="000664EB" w:rsidRDefault="00873ADE" w14:paraId="0411D262" w14:textId="580CD5D3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3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350BEE" w:rsidP="00350BEE" w:rsidRDefault="00350BEE" w14:paraId="42070212" w14:textId="7C66354A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162F22" w:rsidTr="60221099" w14:paraId="5C270EF2" w14:textId="77777777">
        <w:tc>
          <w:tcPr>
            <w:tcW w:w="9016" w:type="dxa"/>
            <w:gridSpan w:val="2"/>
            <w:shd w:val="clear" w:color="auto" w:fill="C5E0B3" w:themeFill="accent6" w:themeFillTint="66"/>
          </w:tcPr>
          <w:p w:rsidRPr="00C72D6F" w:rsidR="00162F22" w:rsidP="00162F22" w:rsidRDefault="00162F22" w14:paraId="200F51DA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:rsidRPr="00C72D6F" w:rsidR="00162F22" w:rsidP="60221099" w:rsidRDefault="00162F22" w14:paraId="760C97C3" w14:textId="3E9CE2FE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Pr="00C72D6F" w:rsidR="00162F22" w:rsidTr="60221099" w14:paraId="41AB53EB" w14:textId="77777777">
        <w:tc>
          <w:tcPr>
            <w:tcW w:w="4508" w:type="dxa"/>
          </w:tcPr>
          <w:p w:rsidRPr="00C72D6F" w:rsidR="00162F22" w:rsidP="00162F22" w:rsidRDefault="00162F22" w14:paraId="61754489" w14:textId="1ECD8F9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:rsidRPr="00C72D6F" w:rsidR="00162F22" w:rsidP="00162F22" w:rsidRDefault="00873ADE" w14:paraId="6AD327D0" w14:textId="2111FF0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4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9363AC" w:rsidP="009363AC" w:rsidRDefault="009363AC" w14:paraId="29B97D9F" w14:textId="77777777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C31059" w:rsidP="009363AC" w:rsidRDefault="0067029F" w14:paraId="50503CC6" w14:textId="368865E3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44"/>
          <w:szCs w:val="44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R</w:t>
      </w:r>
      <w:r w:rsidRPr="00C72D6F" w:rsidR="00C31059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:rsidRPr="00C72D6F" w:rsidR="00C31059" w:rsidP="60221099" w:rsidRDefault="00C31059" w14:paraId="313855F7" w14:textId="77777777">
      <w:pPr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Pr="60221099" w:rsidR="00362585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Pr="60221099" w:rsidR="00362585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Pr="00C72D6F" w:rsidR="00C31059" w:rsidTr="60221099" w14:paraId="39D0F725" w14:textId="77777777">
        <w:tc>
          <w:tcPr>
            <w:tcW w:w="1838" w:type="dxa"/>
            <w:shd w:val="clear" w:color="auto" w:fill="E2EFD9" w:themeFill="accent6" w:themeFillTint="33"/>
          </w:tcPr>
          <w:p w:rsidRPr="00C72D6F" w:rsidR="00C31059" w:rsidP="00C31059" w:rsidRDefault="00C31059" w14:paraId="5946BCF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Pr="00C72D6F" w:rsidR="00C31059" w:rsidP="00C31059" w:rsidRDefault="008177C9" w14:paraId="09CD5B6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:rsidRPr="00C72D6F" w:rsidR="00C31059" w:rsidP="00C31059" w:rsidRDefault="008177C9" w14:paraId="263947C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E2EFD9" w:themeFill="accent6" w:themeFillTint="33"/>
          </w:tcPr>
          <w:p w:rsidRPr="00C72D6F" w:rsidR="00C31059" w:rsidP="00C31059" w:rsidRDefault="008177C9" w14:paraId="7E84703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Contact Details</w:t>
            </w:r>
          </w:p>
        </w:tc>
      </w:tr>
      <w:tr w:rsidRPr="00C72D6F" w:rsidR="00C31059" w:rsidTr="60221099" w14:paraId="7FD24366" w14:textId="77777777">
        <w:tc>
          <w:tcPr>
            <w:tcW w:w="1838" w:type="dxa"/>
          </w:tcPr>
          <w:p w:rsidRPr="00C72D6F" w:rsidR="00C31059" w:rsidP="00C31059" w:rsidRDefault="00C31059" w14:paraId="20A61D4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1FBE410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0D081C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7D39665B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02CFFAB9" w14:textId="77F0BBB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C31059" w:rsidTr="60221099" w14:paraId="3C31E759" w14:textId="77777777">
        <w:tc>
          <w:tcPr>
            <w:tcW w:w="1838" w:type="dxa"/>
          </w:tcPr>
          <w:p w:rsidRPr="00C72D6F" w:rsidR="00C31059" w:rsidP="00C31059" w:rsidRDefault="00C31059" w14:paraId="4070A91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3D141D6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47B862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6BE73C1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68A9265F" w14:textId="04CFDBED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Pr="00C72D6F" w:rsidR="00C31059" w:rsidTr="60221099" w14:paraId="2C3E5B16" w14:textId="77777777">
        <w:tc>
          <w:tcPr>
            <w:tcW w:w="1838" w:type="dxa"/>
          </w:tcPr>
          <w:p w:rsidRPr="00C72D6F" w:rsidR="00C31059" w:rsidP="00C31059" w:rsidRDefault="00C31059" w14:paraId="61851D3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4ABDD52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FA7897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C31059" w:rsidP="008177C9" w:rsidRDefault="008177C9" w14:paraId="7C1E06D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8177C9" w:rsidRDefault="00D429F9" w14:paraId="1A64E8A9" w14:textId="0F2FF29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8177C9" w:rsidTr="60221099" w14:paraId="1D2E8B55" w14:textId="77777777">
        <w:tc>
          <w:tcPr>
            <w:tcW w:w="6799" w:type="dxa"/>
            <w:gridSpan w:val="4"/>
            <w:shd w:val="clear" w:color="auto" w:fill="E2EFD9" w:themeFill="accent6" w:themeFillTint="33"/>
          </w:tcPr>
          <w:p w:rsidRPr="00C72D6F" w:rsidR="008177C9" w:rsidP="008177C9" w:rsidRDefault="008177C9" w14:paraId="18714B43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:rsidRPr="00C72D6F" w:rsidR="008177C9" w:rsidP="60221099" w:rsidRDefault="005C4836" w14:paraId="4D60FF4A" w14:textId="7E218FDA">
            <w:pPr>
              <w:rPr>
                <w:rFonts w:ascii="Avenir Book" w:hAnsi="Avenir Book"/>
              </w:rPr>
            </w:pP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Yes  </w:t>
            </w: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No</w:t>
            </w:r>
          </w:p>
        </w:tc>
      </w:tr>
    </w:tbl>
    <w:p w:rsidR="004D6344" w:rsidP="002262CF" w:rsidRDefault="004D6344" w14:paraId="47C42B3E" w14:textId="77777777">
      <w:pPr>
        <w:rPr>
          <w:rFonts w:ascii="Avenir Book" w:hAnsi="Avenir Book" w:cstheme="minorHAnsi"/>
        </w:rPr>
      </w:pPr>
    </w:p>
    <w:p w:rsidRPr="00C72D6F" w:rsidR="00742C5B" w:rsidP="00742C5B" w:rsidRDefault="00742C5B" w14:paraId="49F74DC1" w14:textId="0FA68090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:rsidRPr="00C72D6F" w:rsidR="00742C5B" w:rsidP="60221099" w:rsidRDefault="00742C5B" w14:paraId="2F6EB42A" w14:textId="039E00C5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Pr="60221099" w:rsidR="00426EFB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Pr="60221099" w:rsidR="002D2F53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Pr="60221099" w:rsidR="003B1B33">
        <w:rPr>
          <w:rFonts w:ascii="Avenir Book" w:hAnsi="Avenir Book"/>
          <w:sz w:val="21"/>
          <w:szCs w:val="21"/>
        </w:rPr>
        <w:t>b</w:t>
      </w:r>
      <w:r w:rsidRPr="60221099" w:rsidR="001538CC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Pr="60221099" w:rsidR="001538CC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C72D6F" w:rsidR="00C31059" w:rsidTr="60221099" w14:paraId="40B4792B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60221099" w:rsidRDefault="00742C5B" w14:paraId="45027AEF" w14:textId="77777777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:rsidRPr="00C72D6F" w:rsidR="00C31059" w:rsidP="00C31059" w:rsidRDefault="00873ADE" w14:paraId="0B330E33" w14:textId="4D76BD6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Pr="00C72D6F" w:rsidR="005C4836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Pr="00C72D6F" w:rsidR="005C4836">
              <w:rPr>
                <w:rFonts w:ascii="Avenir Book" w:hAnsi="Avenir Book" w:cstheme="minorHAnsi"/>
              </w:rPr>
              <w:t xml:space="preserve"> No</w:t>
            </w:r>
          </w:p>
        </w:tc>
      </w:tr>
      <w:tr w:rsidRPr="00C72D6F" w:rsidR="001122CE" w:rsidTr="60221099" w14:paraId="31E1D7D5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1122CE" w:rsidP="00C31059" w:rsidRDefault="001122CE" w14:paraId="66993AC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:rsidRPr="00C72D6F" w:rsidR="001122CE" w:rsidP="00C31059" w:rsidRDefault="001122CE" w14:paraId="157B744B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0BBFB7C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F704A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2C6B6D5C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1122CE" w14:paraId="4021DE7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:rsidRPr="00C72D6F" w:rsidR="00C31059" w:rsidP="00C31059" w:rsidRDefault="00C31059" w14:paraId="21512033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E6178F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16CE79C9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C31059" w14:paraId="304F282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:rsidRPr="00C72D6F" w:rsidR="00C31059" w:rsidP="00C31059" w:rsidRDefault="00C31059" w14:paraId="656B3DAB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7C54AA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873ADE" w:rsidP="00873ADE" w:rsidRDefault="00873ADE" w14:paraId="44D49C2D" w14:textId="77777777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:rsidRPr="00C72D6F" w:rsidR="00D73669" w:rsidP="00873ADE" w:rsidRDefault="00733280" w14:paraId="37DDEBD3" w14:textId="0E36A98E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:rsidRPr="00C72D6F" w:rsidR="001122CE" w:rsidP="00873ADE" w:rsidRDefault="001122CE" w14:paraId="7473E81A" w14:textId="77777777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Pr="00C72D6F" w:rsidR="001122CE" w:rsidSect="00DE3357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D86" w:rsidP="00F719A3" w:rsidRDefault="00627D86" w14:paraId="63566BCE" w14:textId="77777777">
      <w:pPr>
        <w:spacing w:after="0" w:line="240" w:lineRule="auto"/>
      </w:pPr>
      <w:r>
        <w:separator/>
      </w:r>
    </w:p>
  </w:endnote>
  <w:endnote w:type="continuationSeparator" w:id="0">
    <w:p w:rsidR="00627D86" w:rsidP="00F719A3" w:rsidRDefault="00627D86" w14:paraId="1D0881C8" w14:textId="77777777">
      <w:pPr>
        <w:spacing w:after="0" w:line="240" w:lineRule="auto"/>
      </w:pPr>
      <w:r>
        <w:continuationSeparator/>
      </w:r>
    </w:p>
  </w:endnote>
  <w:endnote w:type="continuationNotice" w:id="1">
    <w:p w:rsidR="00627D86" w:rsidRDefault="00627D86" w14:paraId="24FB616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4E16" w:rsidR="00C34E16" w:rsidP="00C34E16" w:rsidRDefault="00C34E16" w14:paraId="1FE076B8" w14:textId="2D08F24E">
    <w:pPr>
      <w:pStyle w:val="Footer"/>
      <w:rPr>
        <w:rFonts w:ascii="Arial" w:hAnsi="Arial" w:cs="Arial"/>
        <w:color w:val="000000"/>
        <w:sz w:val="16"/>
        <w:szCs w:val="16"/>
      </w:rPr>
    </w:pPr>
    <w:r w:rsidRPr="658296EB" w:rsidR="658296EB">
      <w:rPr>
        <w:rFonts w:ascii="Arial" w:hAnsi="Arial" w:cs="Arial"/>
        <w:color w:val="000000" w:themeColor="text1" w:themeTint="FF" w:themeShade="FF"/>
        <w:sz w:val="16"/>
        <w:szCs w:val="16"/>
      </w:rPr>
      <w:t xml:space="preserve">Application </w:t>
    </w:r>
    <w:r w:rsidRPr="658296EB" w:rsidR="658296EB">
      <w:rPr>
        <w:rFonts w:ascii="Arial" w:hAnsi="Arial" w:cs="Arial"/>
        <w:color w:val="000000" w:themeColor="text1" w:themeTint="FF" w:themeShade="FF"/>
        <w:sz w:val="16"/>
        <w:szCs w:val="16"/>
      </w:rPr>
      <w:t>Form</w:t>
    </w:r>
    <w:r w:rsidRPr="658296EB" w:rsidR="658296EB">
      <w:rPr>
        <w:rFonts w:ascii="Arial" w:hAnsi="Arial" w:cs="Arial"/>
        <w:color w:val="000000" w:themeColor="text1" w:themeTint="FF" w:themeShade="FF"/>
        <w:sz w:val="16"/>
        <w:szCs w:val="16"/>
      </w:rPr>
      <w:t xml:space="preserve"> </w:t>
    </w:r>
    <w:r w:rsidRPr="658296EB" w:rsidR="658296EB">
      <w:rPr>
        <w:rFonts w:ascii="Arial" w:hAnsi="Arial" w:cs="Arial"/>
        <w:color w:val="000000" w:themeColor="text1" w:themeTint="FF" w:themeShade="FF"/>
        <w:sz w:val="16"/>
        <w:szCs w:val="16"/>
      </w:rPr>
      <w:t>–</w:t>
    </w:r>
    <w:r w:rsidRPr="658296EB" w:rsidR="658296EB">
      <w:rPr>
        <w:rFonts w:ascii="Calibri" w:hAnsi="Calibri" w:eastAsia="Calibri" w:cs="" w:asciiTheme="minorAscii" w:hAnsiTheme="minorAscii" w:eastAsiaTheme="minorAscii" w:cstheme="minorBidi"/>
        <w:color w:val="000000" w:themeColor="text1" w:themeTint="FF" w:themeShade="FF"/>
        <w:sz w:val="16"/>
        <w:szCs w:val="16"/>
        <w:lang w:eastAsia="en-US" w:bidi="ar-SA"/>
      </w:rPr>
      <w:t xml:space="preserve"> </w:t>
    </w:r>
    <w:r w:rsidRPr="658296EB" w:rsidR="658296EB">
      <w:rPr>
        <w:rFonts w:ascii="Arial" w:hAnsi="Arial" w:eastAsia="Arial" w:cs="Arial"/>
        <w:noProof w:val="0"/>
        <w:color w:val="000000" w:themeColor="text1" w:themeTint="FF" w:themeShade="FF"/>
        <w:sz w:val="16"/>
        <w:szCs w:val="16"/>
        <w:lang w:val="en-IE"/>
      </w:rPr>
      <w:t>Assistant Principal Officer - Standard Scale</w:t>
    </w:r>
    <w:r w:rsidRPr="658296EB" w:rsidR="658296EB">
      <w:rPr>
        <w:rFonts w:ascii="Calibri" w:hAnsi="Calibri" w:eastAsia="Calibri" w:cs="" w:asciiTheme="minorAscii" w:hAnsiTheme="minorAscii" w:eastAsiaTheme="minorAscii" w:cstheme="minorBidi"/>
        <w:color w:val="000000" w:themeColor="text1" w:themeTint="FF" w:themeShade="FF"/>
        <w:sz w:val="16"/>
        <w:szCs w:val="16"/>
        <w:lang w:eastAsia="en-US" w:bidi="ar-SA"/>
      </w:rPr>
      <w:t xml:space="preserve">             </w:t>
    </w:r>
    <w:r w:rsidRPr="658296EB" w:rsidR="658296EB">
      <w:rPr>
        <w:rFonts w:ascii="Calibri" w:hAnsi="Calibri" w:eastAsia="Calibri" w:cs="" w:asciiTheme="minorAscii" w:hAnsiTheme="minorAscii" w:eastAsiaTheme="minorAscii" w:cstheme="minorBidi"/>
        <w:color w:val="000000" w:themeColor="text1" w:themeTint="FF" w:themeShade="FF"/>
        <w:sz w:val="16"/>
        <w:szCs w:val="16"/>
        <w:lang w:eastAsia="en-US" w:bidi="ar-SA"/>
      </w:rPr>
      <w:t xml:space="preserve">           </w:t>
    </w:r>
    <w:r>
      <w:tab/>
    </w:r>
    <w:r w:rsidRPr="658296EB" w:rsidR="658296EB">
      <w:rPr>
        <w:rFonts w:ascii="Calibri" w:hAnsi="Calibri" w:eastAsia="Calibri" w:cs="" w:asciiTheme="minorAscii" w:hAnsiTheme="minorAscii" w:eastAsiaTheme="minorAscii" w:cstheme="minorBidi"/>
        <w:color w:val="000000" w:themeColor="text1" w:themeTint="FF" w:themeShade="FF"/>
        <w:sz w:val="16"/>
        <w:szCs w:val="16"/>
        <w:lang w:eastAsia="en-US" w:bidi="ar-SA"/>
      </w:rPr>
      <w:t xml:space="preserve">  </w:t>
    </w:r>
    <w:r w:rsidRPr="658296EB" w:rsidR="658296EB">
      <w:rPr>
        <w:rFonts w:ascii="Arial" w:hAnsi="Arial" w:cs="Arial"/>
        <w:color w:val="000000" w:themeColor="text1" w:themeTint="FF" w:themeShade="FF"/>
        <w:sz w:val="16"/>
        <w:szCs w:val="16"/>
      </w:rPr>
      <w:t xml:space="preserve">© </w:t>
    </w:r>
    <w:r w:rsidRPr="658296EB" w:rsidR="658296EB">
      <w:rPr>
        <w:rFonts w:ascii="Arial" w:hAnsi="Arial" w:cs="Arial"/>
        <w:color w:val="000000" w:themeColor="text1" w:themeTint="FF" w:themeShade="FF"/>
        <w:sz w:val="16"/>
        <w:szCs w:val="16"/>
      </w:rPr>
      <w:t>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D86" w:rsidP="00F719A3" w:rsidRDefault="00627D86" w14:paraId="46D690D3" w14:textId="77777777">
      <w:pPr>
        <w:spacing w:after="0" w:line="240" w:lineRule="auto"/>
      </w:pPr>
      <w:r>
        <w:separator/>
      </w:r>
    </w:p>
  </w:footnote>
  <w:footnote w:type="continuationSeparator" w:id="0">
    <w:p w:rsidR="00627D86" w:rsidP="00F719A3" w:rsidRDefault="00627D86" w14:paraId="0837F9F8" w14:textId="77777777">
      <w:pPr>
        <w:spacing w:after="0" w:line="240" w:lineRule="auto"/>
      </w:pPr>
      <w:r>
        <w:continuationSeparator/>
      </w:r>
    </w:p>
  </w:footnote>
  <w:footnote w:type="continuationNotice" w:id="1">
    <w:p w:rsidR="00627D86" w:rsidRDefault="00627D86" w14:paraId="72C9A63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719A3" w:rsidRDefault="00733280" w14:paraId="0A6BE43D" w14:textId="74F47C0B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1F2636"/>
    <w:multiLevelType w:val="multilevel"/>
    <w:tmpl w:val="47BC767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66019EC"/>
    <w:multiLevelType w:val="hybridMultilevel"/>
    <w:tmpl w:val="67A45F64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884F05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theme="minorHAnsi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7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32458528">
    <w:abstractNumId w:val="5"/>
  </w:num>
  <w:num w:numId="2" w16cid:durableId="661473197">
    <w:abstractNumId w:val="8"/>
  </w:num>
  <w:num w:numId="3" w16cid:durableId="351344589">
    <w:abstractNumId w:val="17"/>
  </w:num>
  <w:num w:numId="4" w16cid:durableId="16126003">
    <w:abstractNumId w:val="16"/>
  </w:num>
  <w:num w:numId="5" w16cid:durableId="1422681244">
    <w:abstractNumId w:val="6"/>
  </w:num>
  <w:num w:numId="6" w16cid:durableId="1508979379">
    <w:abstractNumId w:val="22"/>
  </w:num>
  <w:num w:numId="7" w16cid:durableId="2122603914">
    <w:abstractNumId w:val="24"/>
  </w:num>
  <w:num w:numId="8" w16cid:durableId="1996059483">
    <w:abstractNumId w:val="25"/>
  </w:num>
  <w:num w:numId="9" w16cid:durableId="1419519399">
    <w:abstractNumId w:val="18"/>
  </w:num>
  <w:num w:numId="10" w16cid:durableId="605237273">
    <w:abstractNumId w:val="19"/>
  </w:num>
  <w:num w:numId="11" w16cid:durableId="1278411362">
    <w:abstractNumId w:val="7"/>
  </w:num>
  <w:num w:numId="12" w16cid:durableId="2026055600">
    <w:abstractNumId w:val="14"/>
  </w:num>
  <w:num w:numId="13" w16cid:durableId="1198929949">
    <w:abstractNumId w:val="21"/>
  </w:num>
  <w:num w:numId="14" w16cid:durableId="1650481901">
    <w:abstractNumId w:val="1"/>
  </w:num>
  <w:num w:numId="15" w16cid:durableId="1498108053">
    <w:abstractNumId w:val="20"/>
  </w:num>
  <w:num w:numId="16" w16cid:durableId="306474834">
    <w:abstractNumId w:val="3"/>
  </w:num>
  <w:num w:numId="17" w16cid:durableId="911742773">
    <w:abstractNumId w:val="10"/>
  </w:num>
  <w:num w:numId="18" w16cid:durableId="1548832345">
    <w:abstractNumId w:val="23"/>
  </w:num>
  <w:num w:numId="19" w16cid:durableId="2141334447">
    <w:abstractNumId w:val="0"/>
  </w:num>
  <w:num w:numId="20" w16cid:durableId="1921138593">
    <w:abstractNumId w:val="4"/>
  </w:num>
  <w:num w:numId="21" w16cid:durableId="1936742038">
    <w:abstractNumId w:val="15"/>
  </w:num>
  <w:num w:numId="22" w16cid:durableId="1802918775">
    <w:abstractNumId w:val="26"/>
  </w:num>
  <w:num w:numId="23" w16cid:durableId="517620064">
    <w:abstractNumId w:val="12"/>
  </w:num>
  <w:num w:numId="24" w16cid:durableId="169570791">
    <w:abstractNumId w:val="11"/>
  </w:num>
  <w:num w:numId="25" w16cid:durableId="451827645">
    <w:abstractNumId w:val="9"/>
  </w:num>
  <w:num w:numId="26" w16cid:durableId="468282195">
    <w:abstractNumId w:val="2"/>
  </w:num>
  <w:num w:numId="27" w16cid:durableId="1699548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85E8A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12B5F"/>
    <w:rsid w:val="005149B9"/>
    <w:rsid w:val="00552D96"/>
    <w:rsid w:val="005673A3"/>
    <w:rsid w:val="00571F4B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27D86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F0182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639F2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195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B0466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46AB3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195E7A2"/>
    <w:rsid w:val="43F90328"/>
    <w:rsid w:val="440ECA57"/>
    <w:rsid w:val="4A670E8D"/>
    <w:rsid w:val="60221099"/>
    <w:rsid w:val="60DEC5D4"/>
    <w:rsid w:val="658296EB"/>
    <w:rsid w:val="65C5A775"/>
    <w:rsid w:val="6672E658"/>
    <w:rsid w:val="6F007FA1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i-provider" w:customStyle="1">
    <w:name w:val="ui-provider"/>
    <w:basedOn w:val="DefaultParagraphFont"/>
    <w:rsid w:val="00FF141A"/>
  </w:style>
  <w:style w:type="character" w:styleId="ListParagraphChar" w:customStyle="1">
    <w:name w:val="List Paragraph Char"/>
    <w:basedOn w:val="DefaultParagraphFont"/>
    <w:link w:val="ListParagraph"/>
    <w:uiPriority w:val="34"/>
    <w:rsid w:val="006134A3"/>
  </w:style>
  <w:style w:type="paragraph" w:styleId="Conscia1" w:customStyle="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styleId="paragraph" w:customStyle="1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F63874"/>
  </w:style>
  <w:style w:type="character" w:styleId="eop" w:customStyle="1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consciatalent.com/grai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306DE6DB-3349-49D8-A7D6-830BD5B29F4F}"/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White</dc:creator>
  <keywords/>
  <dc:description/>
  <lastModifiedBy>Aby Forsythe</lastModifiedBy>
  <revision>7</revision>
  <dcterms:created xsi:type="dcterms:W3CDTF">2025-08-11T12:59:00.0000000Z</dcterms:created>
  <dcterms:modified xsi:type="dcterms:W3CDTF">2025-08-13T10:16:54.4743478Z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