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60"/>
        <w:jc w:val="center"/>
      </w:pPr>
      <w:r>
        <w:rPr>
          <w:rFonts w:ascii="Arial" w:cs="Arial" w:eastAsia="Arial" w:hAnsi="Arial"/>
          <w:b/>
          <w:bCs/>
          <w:color w:val="1F4E79"/>
          <w:sz w:val="36"/>
          <w:szCs w:val="36"/>
        </w:rPr>
        <w:t xml:space="preserve">Remote Breast Imaging Radiologist</w:t>
      </w:r>
    </w:p>
    <w:p>
      <w:pPr>
        <w:spacing w:after="40"/>
        <w:jc w:val="center"/>
      </w:pPr>
      <w:r>
        <w:rPr>
          <w:rFonts w:ascii="Arial" w:cs="Arial" w:eastAsia="Arial" w:hAnsi="Arial"/>
          <w:i/>
          <w:iCs/>
          <w:color w:val="595959"/>
          <w:sz w:val="24"/>
          <w:szCs w:val="24"/>
        </w:rPr>
        <w:t xml:space="preserve">Telemammography Opportunity</w:t>
      </w:r>
    </w:p>
    <w:p>
      <w:pPr>
        <w:spacing w:after="200"/>
        <w:jc w:val="center"/>
      </w:pPr>
      <w:r>
        <w:rPr>
          <w:rFonts w:ascii="Arial" w:cs="Arial" w:eastAsia="Arial" w:hAnsi="Arial"/>
          <w:color w:val="2E75B6"/>
          <w:sz w:val="22"/>
          <w:szCs w:val="22"/>
        </w:rPr>
        <w:t xml:space="preserve">Outpatient only  ·  100% remote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Part-time commitment: 20 hours per week or 100 mammography / breast imaging studies per week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A dedicated teleradiology group is recruiting a breast imaging radiologist to interpret outpatient telemammography and related breast studies. The practice is limited to outpatient work and is supported by technology and operations infrastructure designed for remote reading.</w:t>
      </w:r>
    </w:p>
    <w:p>
      <w:pPr>
        <w:pStyle w:val="Heading1"/>
      </w:pPr>
      <w:r>
        <w:t xml:space="preserve">Clinical Work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Interpret and report outpatient screening and diagnostic mammography (2D and 3D/tomosynthesis)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Interpret breast ultrasound, breast MRI, and related outpatient breast imaging studies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Consult and collaborate with referring clinicians and breast care teams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Issue timely, high-quality reports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Maintain professional standards and applicable state requirements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Participate in quality assurance, MQSA-related processes as applicable, and continuing education</w:t>
      </w:r>
    </w:p>
    <w:p>
      <w:pPr>
        <w:pStyle w:val="Heading1"/>
      </w:pPr>
      <w:r>
        <w:t xml:space="preserve">Schedule and Volume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Remote outpatient coverage — 100% work-from-home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Commitment of 20 hours per week or 100 mammography / breast imaging studies per week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No overnight hospital call and no inpatient coverage</w:t>
      </w:r>
    </w:p>
    <w:p>
      <w:pPr>
        <w:pStyle w:val="Heading1"/>
      </w:pPr>
      <w:r>
        <w:t xml:space="preserve">Qualifications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ABR certification required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Breast imaging fellowship preferred but not required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MQSA-qualified to interpret mammography preferred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Licensure in Florida, Minnesota, Louisiana, Texas, or North Carolina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Must reside in the United States and be legally authorized to practice there</w:t>
      </w:r>
    </w:p>
    <w:p>
      <w:pPr>
        <w:pStyle w:val="Heading1"/>
      </w:pPr>
      <w:r>
        <w:t xml:space="preserve">Colleague Referral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If this role is not the right fit, referring a qualified colleague is appreciated. MedAtlantic Healthcare Solutions offers a referral bonus of up to $3,500 when a referred physician is successfully placed.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Submit a referral here: </w:t>
      </w:r>
    </w:p>
    <w:p>
      <w:pPr>
        <w:spacing w:after="120"/>
      </w:pPr>
      <w:hyperlink w:history="1" r:id="rIdic2lkenzogt14lqjoq1lu">
        <w:r>
          <w:rPr>
            <w:rFonts w:ascii="Arial" w:cs="Arial" w:eastAsia="Arial" w:hAnsi="Arial"/>
            <w:color w:val="2E75B6"/>
            <w:sz w:val="22"/>
            <w:szCs w:val="22"/>
            <w:u w:val="single"/>
          </w:rPr>
          <w:t xml:space="preserve">https://docs.google.com/forms/d/e/1FAIpQLSd4yrBzAXgM2dEJ6L6ZFBTJUnj93m_qcIGplWMkJDca6P3DjQ/viewform</w:t>
        </w:r>
      </w:hyperlink>
    </w:p>
    <w:p>
      <w:pPr>
        <w:pStyle w:val="Heading1"/>
      </w:pPr>
      <w:r>
        <w:t xml:space="preserve">To Apply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Submit a confidential CV to Contact@medatlantichcs.com.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Save our physician careers page in your browser favorites for future opportunities: </w:t>
      </w:r>
    </w:p>
    <w:p>
      <w:pPr>
        <w:spacing w:after="120"/>
      </w:pPr>
      <w:hyperlink w:history="1" r:id="rIdhqb4dzz7hpcsycgo-e-pm">
        <w:r>
          <w:rPr>
            <w:rFonts w:ascii="Arial" w:cs="Arial" w:eastAsia="Arial" w:hAnsi="Arial"/>
            <w:color w:val="2E75B6"/>
            <w:sz w:val="22"/>
            <w:szCs w:val="22"/>
            <w:u w:val="single"/>
          </w:rPr>
          <w:t xml:space="preserve">https://medatlantichcs.com/for-physicians</w:t>
        </w:r>
      </w:hyperlink>
    </w:p>
    <w:sectPr>
      <w:headerReference w:type="default" r:id="rId7"/>
      <w:pgSz w:w="12240" w:h="15840" w:orient="portrait"/>
      <w:pgMar w:top="1008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4E79" w:sz="12" w:space="6"/>
      </w:pBdr>
      <w:spacing w:after="80"/>
      <w:jc w:val="center"/>
    </w:pPr>
    <w:r>
      <w:drawing>
        <wp:inline distT="0" distB="0" distL="0" distR="0">
          <wp:extent cx="1905000" cy="428625"/>
          <wp:effectExtent t="0" r="0" b="0" l="0"/>
          <wp:docPr id="1" name="MedAtlantic Healthcare Solutions Logo" descr="Company logo for MedAtlantic Healthcare Solutions" title="MedAtlanti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4E79" w:sz="12" w:space="4"/>
      </w:pBdr>
      <w:spacing w:after="120" w:before="280"/>
      <w:outlineLvl w:val="0"/>
    </w:pPr>
    <w:rPr>
      <w:rFonts w:ascii="Arial" w:cs="Arial" w:eastAsia="Arial" w:hAnsi="Arial"/>
      <w:b/>
      <w:bCs/>
      <w:caps/>
      <w:color w:val="1F4E79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ic2lkenzogt14lqjoq1lu" Type="http://schemas.openxmlformats.org/officeDocument/2006/relationships/hyperlink" Target="https://docs.google.com/forms/d/e/1FAIpQLSd4yrBzAXgM2dEJ6L6ZFBTJUnj93m_qcIGplWMkJDca6P3DjQ/viewform" TargetMode="External"/><Relationship Id="rIdhqb4dzz7hpcsycgo-e-pm" Type="http://schemas.openxmlformats.org/officeDocument/2006/relationships/hyperlink" Target="https://medatlantichcs.com/for-physicians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3e9a4e3ba053c3ca54f41a9dd63c4121c64099a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2026-09-24T18:27:14.221Z</dcterms:created>
  <dcterms:modified xsi:type="dcterms:W3CDTF">2026-09-24T18:27:14.221Z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